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06" w:rsidRDefault="00CC2506" w:rsidP="00CC2506">
      <w:pPr>
        <w:ind w:firstLine="420"/>
      </w:pPr>
    </w:p>
    <w:p w:rsidR="00800F08" w:rsidRPr="00CC2506" w:rsidRDefault="00CC2506" w:rsidP="00CC2506">
      <w:pPr>
        <w:ind w:firstLine="643"/>
        <w:jc w:val="center"/>
        <w:rPr>
          <w:rFonts w:hint="eastAsia"/>
          <w:b/>
          <w:sz w:val="32"/>
          <w:szCs w:val="32"/>
        </w:rPr>
      </w:pPr>
      <w:r w:rsidRPr="00CC2506">
        <w:rPr>
          <w:rFonts w:hint="eastAsia"/>
          <w:b/>
          <w:sz w:val="32"/>
          <w:szCs w:val="32"/>
        </w:rPr>
        <w:t>单灯照明监控的实效分析</w:t>
      </w:r>
    </w:p>
    <w:p w:rsidR="00CC2506" w:rsidRDefault="00CC2506" w:rsidP="00CC2506">
      <w:pPr>
        <w:pStyle w:val="a3"/>
        <w:shd w:val="clear" w:color="auto" w:fill="FFFFFF"/>
        <w:spacing w:before="0" w:beforeAutospacing="0" w:after="0" w:afterAutospacing="0" w:line="362" w:lineRule="atLeast"/>
        <w:ind w:firstLine="420"/>
        <w:rPr>
          <w:rFonts w:ascii="Helvetica" w:hAnsi="Helvetica" w:cs="Helvetica"/>
          <w:color w:val="3E3E3E"/>
          <w:sz w:val="21"/>
          <w:szCs w:val="21"/>
        </w:rPr>
      </w:pPr>
      <w:r>
        <w:rPr>
          <w:rFonts w:ascii="Helvetica" w:hAnsi="Helvetica" w:cs="Helvetica"/>
          <w:color w:val="3E3E3E"/>
          <w:sz w:val="21"/>
          <w:szCs w:val="21"/>
        </w:rPr>
        <w:t>城市照明无线监控系统可以简单地认为路灯自动开关和数据采集，通过无线通讯功能传送到监控中心便于查询和监控。然而光有自动化监控系统还远远不能满足城市照明的节能需求，不管从国家的政策还是资金投入的大小都迫切地需要将该系统性能提升，让监控系统能更人性化、更经济化。这样就对系统提出了如何从控制开关灯、数据采集到控制每盏灯的开关、数据采集、故障诊断、节能控制的转变，从而提出单灯节能和单灯控制如何在无线监控系统中的应用。</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以下将对单灯监控应用形式进行实效分析。</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Style w:val="a4"/>
          <w:rFonts w:ascii="Helvetica" w:hAnsi="Helvetica" w:cs="Helvetica"/>
          <w:color w:val="0070C0"/>
          <w:sz w:val="21"/>
          <w:szCs w:val="21"/>
        </w:rPr>
        <w:t>一、控制型单灯监控系统</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控制型单灯监控系统的特点是能够监测控制每一盏灯，实现按需照明，有效地实现照明节能</w:t>
      </w:r>
      <w:r>
        <w:rPr>
          <w:rFonts w:ascii="Helvetica" w:hAnsi="Helvetica" w:cs="Helvetica"/>
          <w:color w:val="3E3E3E"/>
          <w:sz w:val="21"/>
          <w:szCs w:val="21"/>
        </w:rPr>
        <w:t>;</w:t>
      </w:r>
      <w:r>
        <w:rPr>
          <w:rFonts w:ascii="Helvetica" w:hAnsi="Helvetica" w:cs="Helvetica"/>
          <w:color w:val="3E3E3E"/>
          <w:sz w:val="21"/>
          <w:szCs w:val="21"/>
        </w:rPr>
        <w:t>同时组成全市路灯线缆监测网，建立起国内具有领先水平的路灯设施管理系统。</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对于系统中的每一盏灯，都可以根据工作和生活的实际需要，事先设置区域、路段、时间段进行定时开关自动控制每一盏灯，也可实时进行开关控制。根据需要按照不同季节和天气变化，在微机上事先设定时间，系统就可自完成开关市区范围内的每一盏灯，不但节省了人力，更排除了人为因素产生的矛盾和失误，有效节约了电能。单灯监控模块安装在灯杆的下面，单灯接线框图如下：</w:t>
      </w:r>
    </w:p>
    <w:p w:rsidR="00CC2506" w:rsidRDefault="00CC2506" w:rsidP="00C002C3">
      <w:pPr>
        <w:pStyle w:val="a3"/>
        <w:shd w:val="clear" w:color="auto" w:fill="FFFFFF"/>
        <w:spacing w:before="0" w:beforeAutospacing="0" w:after="0" w:afterAutospacing="0" w:line="362" w:lineRule="atLeast"/>
        <w:rPr>
          <w:rFonts w:ascii="Helvetica" w:hAnsi="Helvetica" w:cs="Helvetica" w:hint="eastAsia"/>
          <w:color w:val="3E3E3E"/>
          <w:sz w:val="21"/>
          <w:szCs w:val="21"/>
        </w:rPr>
      </w:pPr>
    </w:p>
    <w:p w:rsidR="00C002C3" w:rsidRDefault="00C002C3" w:rsidP="00C002C3">
      <w:pPr>
        <w:pStyle w:val="a3"/>
        <w:shd w:val="clear" w:color="auto" w:fill="FFFFFF"/>
        <w:spacing w:before="0" w:beforeAutospacing="0" w:after="0" w:afterAutospacing="0" w:line="362" w:lineRule="atLeast"/>
        <w:jc w:val="center"/>
        <w:rPr>
          <w:rFonts w:ascii="Helvetica" w:hAnsi="Helvetica" w:cs="Helvetica"/>
          <w:color w:val="3E3E3E"/>
          <w:sz w:val="21"/>
          <w:szCs w:val="21"/>
        </w:rPr>
      </w:pPr>
      <w:r>
        <w:rPr>
          <w:rFonts w:ascii="Helvetica" w:hAnsi="Helvetica" w:cs="Helvetica"/>
          <w:noProof/>
          <w:color w:val="3E3E3E"/>
          <w:sz w:val="21"/>
          <w:szCs w:val="21"/>
        </w:rPr>
        <w:drawing>
          <wp:inline distT="0" distB="0" distL="0" distR="0">
            <wp:extent cx="3971925" cy="2124075"/>
            <wp:effectExtent l="19050" t="0" r="9525" b="0"/>
            <wp:docPr id="1" name="图片 0" descr="201503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0534.jpg"/>
                    <pic:cNvPicPr/>
                  </pic:nvPicPr>
                  <pic:blipFill>
                    <a:blip r:embed="rId4" cstate="print"/>
                    <a:stretch>
                      <a:fillRect/>
                    </a:stretch>
                  </pic:blipFill>
                  <pic:spPr>
                    <a:xfrm>
                      <a:off x="0" y="0"/>
                      <a:ext cx="3971925" cy="2124075"/>
                    </a:xfrm>
                    <a:prstGeom prst="rect">
                      <a:avLst/>
                    </a:prstGeom>
                  </pic:spPr>
                </pic:pic>
              </a:graphicData>
            </a:graphic>
          </wp:inline>
        </w:drawing>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单灯设备安装简单，上图为接线框图，</w:t>
      </w:r>
      <w:r>
        <w:rPr>
          <w:rFonts w:ascii="Helvetica" w:hAnsi="Helvetica" w:cs="Helvetica"/>
          <w:color w:val="3E3E3E"/>
          <w:sz w:val="21"/>
          <w:szCs w:val="21"/>
        </w:rPr>
        <w:t>L</w:t>
      </w:r>
      <w:r>
        <w:rPr>
          <w:rFonts w:ascii="Helvetica" w:hAnsi="Helvetica" w:cs="Helvetica"/>
          <w:color w:val="3E3E3E"/>
          <w:sz w:val="21"/>
          <w:szCs w:val="21"/>
        </w:rPr>
        <w:t>、</w:t>
      </w:r>
      <w:r>
        <w:rPr>
          <w:rFonts w:ascii="Helvetica" w:hAnsi="Helvetica" w:cs="Helvetica"/>
          <w:color w:val="3E3E3E"/>
          <w:sz w:val="21"/>
          <w:szCs w:val="21"/>
        </w:rPr>
        <w:t>N</w:t>
      </w:r>
      <w:r>
        <w:rPr>
          <w:rFonts w:ascii="Helvetica" w:hAnsi="Helvetica" w:cs="Helvetica"/>
          <w:color w:val="3E3E3E"/>
          <w:sz w:val="21"/>
          <w:szCs w:val="21"/>
        </w:rPr>
        <w:t>接到路灯的线缆上，</w:t>
      </w:r>
      <w:r>
        <w:rPr>
          <w:rFonts w:ascii="Helvetica" w:hAnsi="Helvetica" w:cs="Helvetica"/>
          <w:color w:val="3E3E3E"/>
          <w:sz w:val="21"/>
          <w:szCs w:val="21"/>
        </w:rPr>
        <w:t>N</w:t>
      </w:r>
      <w:proofErr w:type="gramStart"/>
      <w:r>
        <w:rPr>
          <w:rFonts w:ascii="Helvetica" w:hAnsi="Helvetica" w:cs="Helvetica"/>
          <w:color w:val="3E3E3E"/>
          <w:sz w:val="21"/>
          <w:szCs w:val="21"/>
        </w:rPr>
        <w:t>‘</w:t>
      </w:r>
      <w:proofErr w:type="gramEnd"/>
      <w:r>
        <w:rPr>
          <w:rFonts w:ascii="Helvetica" w:hAnsi="Helvetica" w:cs="Helvetica"/>
          <w:color w:val="3E3E3E"/>
          <w:sz w:val="21"/>
          <w:szCs w:val="21"/>
        </w:rPr>
        <w:t>为零线的出线，接到</w:t>
      </w:r>
      <w:r>
        <w:rPr>
          <w:rFonts w:ascii="Helvetica" w:hAnsi="Helvetica" w:cs="Helvetica"/>
          <w:color w:val="3E3E3E"/>
          <w:sz w:val="21"/>
          <w:szCs w:val="21"/>
        </w:rPr>
        <w:t>2</w:t>
      </w:r>
      <w:r>
        <w:rPr>
          <w:rFonts w:ascii="Helvetica" w:hAnsi="Helvetica" w:cs="Helvetica"/>
          <w:color w:val="3E3E3E"/>
          <w:sz w:val="21"/>
          <w:szCs w:val="21"/>
        </w:rPr>
        <w:t>盏钠灯的公共出线上面，</w:t>
      </w:r>
      <w:r>
        <w:rPr>
          <w:rFonts w:ascii="Helvetica" w:hAnsi="Helvetica" w:cs="Helvetica"/>
          <w:color w:val="3E3E3E"/>
          <w:sz w:val="21"/>
          <w:szCs w:val="21"/>
        </w:rPr>
        <w:t>1</w:t>
      </w:r>
      <w:r>
        <w:rPr>
          <w:rFonts w:ascii="Helvetica" w:hAnsi="Helvetica" w:cs="Helvetica"/>
          <w:color w:val="3E3E3E"/>
          <w:sz w:val="21"/>
          <w:szCs w:val="21"/>
        </w:rPr>
        <w:t>、</w:t>
      </w:r>
      <w:r>
        <w:rPr>
          <w:rFonts w:ascii="Helvetica" w:hAnsi="Helvetica" w:cs="Helvetica"/>
          <w:color w:val="3E3E3E"/>
          <w:sz w:val="21"/>
          <w:szCs w:val="21"/>
        </w:rPr>
        <w:t>2</w:t>
      </w:r>
      <w:proofErr w:type="gramStart"/>
      <w:r>
        <w:rPr>
          <w:rFonts w:ascii="Helvetica" w:hAnsi="Helvetica" w:cs="Helvetica"/>
          <w:color w:val="3E3E3E"/>
          <w:sz w:val="21"/>
          <w:szCs w:val="21"/>
        </w:rPr>
        <w:t>各</w:t>
      </w:r>
      <w:proofErr w:type="gramEnd"/>
      <w:r>
        <w:rPr>
          <w:rFonts w:ascii="Helvetica" w:hAnsi="Helvetica" w:cs="Helvetica"/>
          <w:color w:val="3E3E3E"/>
          <w:sz w:val="21"/>
          <w:szCs w:val="21"/>
        </w:rPr>
        <w:t>代表一路出线控制，总共能控制</w:t>
      </w:r>
      <w:r>
        <w:rPr>
          <w:rFonts w:ascii="Helvetica" w:hAnsi="Helvetica" w:cs="Helvetica"/>
          <w:color w:val="3E3E3E"/>
          <w:sz w:val="21"/>
          <w:szCs w:val="21"/>
        </w:rPr>
        <w:t>2</w:t>
      </w:r>
      <w:r>
        <w:rPr>
          <w:rFonts w:ascii="Helvetica" w:hAnsi="Helvetica" w:cs="Helvetica"/>
          <w:color w:val="3E3E3E"/>
          <w:sz w:val="21"/>
          <w:szCs w:val="21"/>
        </w:rPr>
        <w:t>盏路灯的亮灭，可以扩展至</w:t>
      </w:r>
      <w:r>
        <w:rPr>
          <w:rFonts w:ascii="Helvetica" w:hAnsi="Helvetica" w:cs="Helvetica"/>
          <w:color w:val="3E3E3E"/>
          <w:sz w:val="21"/>
          <w:szCs w:val="21"/>
        </w:rPr>
        <w:t>4</w:t>
      </w:r>
      <w:r>
        <w:rPr>
          <w:rFonts w:ascii="Helvetica" w:hAnsi="Helvetica" w:cs="Helvetica"/>
          <w:color w:val="3E3E3E"/>
          <w:sz w:val="21"/>
          <w:szCs w:val="21"/>
        </w:rPr>
        <w:t>路。</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Style w:val="a4"/>
          <w:rFonts w:ascii="Helvetica" w:hAnsi="Helvetica" w:cs="Helvetica"/>
          <w:color w:val="00B050"/>
          <w:sz w:val="21"/>
          <w:szCs w:val="21"/>
        </w:rPr>
        <w:t>1</w:t>
      </w:r>
      <w:r>
        <w:rPr>
          <w:rStyle w:val="a4"/>
          <w:rFonts w:ascii="Helvetica" w:hAnsi="Helvetica" w:cs="Helvetica"/>
          <w:color w:val="00B050"/>
          <w:sz w:val="21"/>
          <w:szCs w:val="21"/>
        </w:rPr>
        <w:t>、节能方面的优势及特点</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lastRenderedPageBreak/>
        <w:t xml:space="preserve">　　</w:t>
      </w:r>
      <w:r>
        <w:rPr>
          <w:rFonts w:ascii="Helvetica" w:hAnsi="Helvetica" w:cs="Helvetica"/>
          <w:color w:val="3E3E3E"/>
          <w:sz w:val="21"/>
          <w:szCs w:val="21"/>
        </w:rPr>
        <w:t xml:space="preserve">(1) </w:t>
      </w:r>
      <w:r>
        <w:rPr>
          <w:rFonts w:ascii="Helvetica" w:hAnsi="Helvetica" w:cs="Helvetica"/>
          <w:color w:val="3E3E3E"/>
          <w:sz w:val="21"/>
          <w:szCs w:val="21"/>
        </w:rPr>
        <w:t>主要路段，在正常运行至晚上</w:t>
      </w:r>
      <w:r>
        <w:rPr>
          <w:rFonts w:ascii="Helvetica" w:hAnsi="Helvetica" w:cs="Helvetica"/>
          <w:color w:val="3E3E3E"/>
          <w:sz w:val="21"/>
          <w:szCs w:val="21"/>
        </w:rPr>
        <w:t>11</w:t>
      </w:r>
      <w:r>
        <w:rPr>
          <w:rFonts w:ascii="Helvetica" w:hAnsi="Helvetica" w:cs="Helvetica"/>
          <w:color w:val="3E3E3E"/>
          <w:sz w:val="21"/>
          <w:szCs w:val="21"/>
        </w:rPr>
        <w:t>点，可以考虑根据需要关闭辅道灯，不会导致远端电压不足等一系列常见问题。</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 xml:space="preserve">(2) </w:t>
      </w:r>
      <w:r>
        <w:rPr>
          <w:rFonts w:ascii="Helvetica" w:hAnsi="Helvetica" w:cs="Helvetica"/>
          <w:color w:val="3E3E3E"/>
          <w:sz w:val="21"/>
          <w:szCs w:val="21"/>
        </w:rPr>
        <w:t>次要道路，进入深夜时，可进一步根据负荷情况</w:t>
      </w:r>
      <w:proofErr w:type="gramStart"/>
      <w:r>
        <w:rPr>
          <w:rFonts w:ascii="Helvetica" w:hAnsi="Helvetica" w:cs="Helvetica"/>
          <w:color w:val="3E3E3E"/>
          <w:sz w:val="21"/>
          <w:szCs w:val="21"/>
        </w:rPr>
        <w:t>考虑隔盏亮灯</w:t>
      </w:r>
      <w:proofErr w:type="gramEnd"/>
      <w:r>
        <w:rPr>
          <w:rFonts w:ascii="Helvetica" w:hAnsi="Helvetica" w:cs="Helvetica"/>
          <w:color w:val="3E3E3E"/>
          <w:sz w:val="21"/>
          <w:szCs w:val="21"/>
        </w:rPr>
        <w:t>。</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 xml:space="preserve">(3) </w:t>
      </w:r>
      <w:r>
        <w:rPr>
          <w:rFonts w:ascii="Helvetica" w:hAnsi="Helvetica" w:cs="Helvetica"/>
          <w:color w:val="3E3E3E"/>
          <w:sz w:val="21"/>
          <w:szCs w:val="21"/>
        </w:rPr>
        <w:t>关闭辅道灯，不会造成整个马路照度下降，对机动车通行没有影响，而辅道的亮度也是足够的。</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 xml:space="preserve">(4) </w:t>
      </w:r>
      <w:r>
        <w:rPr>
          <w:rFonts w:ascii="Helvetica" w:hAnsi="Helvetica" w:cs="Helvetica"/>
          <w:color w:val="3E3E3E"/>
          <w:sz w:val="21"/>
          <w:szCs w:val="21"/>
        </w:rPr>
        <w:t>不需要进行繁重的线路改造工作，不会引起变压器三相负载不平衡和单相负载运行等人为原因的问题。</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 xml:space="preserve">(5) </w:t>
      </w:r>
      <w:r>
        <w:rPr>
          <w:rFonts w:ascii="Helvetica" w:hAnsi="Helvetica" w:cs="Helvetica"/>
          <w:color w:val="3E3E3E"/>
          <w:sz w:val="21"/>
          <w:szCs w:val="21"/>
        </w:rPr>
        <w:t>可以提供如下故障信息：光源故障</w:t>
      </w:r>
      <w:r>
        <w:rPr>
          <w:rFonts w:ascii="Helvetica" w:hAnsi="Helvetica" w:cs="Helvetica"/>
          <w:color w:val="3E3E3E"/>
          <w:sz w:val="21"/>
          <w:szCs w:val="21"/>
        </w:rPr>
        <w:t>;</w:t>
      </w:r>
      <w:r>
        <w:rPr>
          <w:rFonts w:ascii="Helvetica" w:hAnsi="Helvetica" w:cs="Helvetica"/>
          <w:color w:val="3E3E3E"/>
          <w:sz w:val="21"/>
          <w:szCs w:val="21"/>
        </w:rPr>
        <w:t>自熄灯故障</w:t>
      </w:r>
      <w:r>
        <w:rPr>
          <w:rFonts w:ascii="Helvetica" w:hAnsi="Helvetica" w:cs="Helvetica"/>
          <w:color w:val="3E3E3E"/>
          <w:sz w:val="21"/>
          <w:szCs w:val="21"/>
        </w:rPr>
        <w:t>;</w:t>
      </w:r>
      <w:r>
        <w:rPr>
          <w:rFonts w:ascii="Helvetica" w:hAnsi="Helvetica" w:cs="Helvetica"/>
          <w:color w:val="3E3E3E"/>
          <w:sz w:val="21"/>
          <w:szCs w:val="21"/>
        </w:rPr>
        <w:t>补偿电容故障</w:t>
      </w:r>
      <w:r>
        <w:rPr>
          <w:rFonts w:ascii="Helvetica" w:hAnsi="Helvetica" w:cs="Helvetica"/>
          <w:color w:val="3E3E3E"/>
          <w:sz w:val="21"/>
          <w:szCs w:val="21"/>
        </w:rPr>
        <w:t>;</w:t>
      </w:r>
      <w:r>
        <w:rPr>
          <w:rFonts w:ascii="Helvetica" w:hAnsi="Helvetica" w:cs="Helvetica"/>
          <w:color w:val="3E3E3E"/>
          <w:sz w:val="21"/>
          <w:szCs w:val="21"/>
        </w:rPr>
        <w:t>意外亮灭灯</w:t>
      </w:r>
      <w:r>
        <w:rPr>
          <w:rFonts w:ascii="Helvetica" w:hAnsi="Helvetica" w:cs="Helvetica"/>
          <w:color w:val="3E3E3E"/>
          <w:sz w:val="21"/>
          <w:szCs w:val="21"/>
        </w:rPr>
        <w:t>;</w:t>
      </w:r>
      <w:r>
        <w:rPr>
          <w:rFonts w:ascii="Helvetica" w:hAnsi="Helvetica" w:cs="Helvetica"/>
          <w:color w:val="3E3E3E"/>
          <w:sz w:val="21"/>
          <w:szCs w:val="21"/>
        </w:rPr>
        <w:t>灯具漏电。</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Style w:val="a4"/>
          <w:rFonts w:ascii="Helvetica" w:hAnsi="Helvetica" w:cs="Helvetica"/>
          <w:color w:val="00B050"/>
          <w:sz w:val="21"/>
          <w:szCs w:val="21"/>
        </w:rPr>
        <w:t>2</w:t>
      </w:r>
      <w:r>
        <w:rPr>
          <w:rStyle w:val="a4"/>
          <w:rFonts w:ascii="Helvetica" w:hAnsi="Helvetica" w:cs="Helvetica"/>
          <w:color w:val="00B050"/>
          <w:sz w:val="21"/>
          <w:szCs w:val="21"/>
        </w:rPr>
        <w:t>、节能监测实例</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控制型单灯在我市已得到成功应用，共有</w:t>
      </w:r>
      <w:r>
        <w:rPr>
          <w:rFonts w:ascii="Helvetica" w:hAnsi="Helvetica" w:cs="Helvetica"/>
          <w:color w:val="3E3E3E"/>
          <w:sz w:val="21"/>
          <w:szCs w:val="21"/>
        </w:rPr>
        <w:t>5000</w:t>
      </w:r>
      <w:r>
        <w:rPr>
          <w:rFonts w:ascii="Helvetica" w:hAnsi="Helvetica" w:cs="Helvetica"/>
          <w:color w:val="3E3E3E"/>
          <w:sz w:val="21"/>
          <w:szCs w:val="21"/>
        </w:rPr>
        <w:t>多套，目前运行较为稳定。路灯、景观灯整夜长明，只需要在微机上设定好工作时间，路灯就会在这一程序下自动变成间隔亮灯或以任意组合方式亮灯，同时延长了灯具的使用寿命，一切监测内容只需操作员在微机上轻松完成。</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 xml:space="preserve">(1) </w:t>
      </w:r>
      <w:r>
        <w:rPr>
          <w:rFonts w:ascii="Helvetica" w:hAnsi="Helvetica" w:cs="Helvetica"/>
          <w:color w:val="3E3E3E"/>
          <w:sz w:val="21"/>
          <w:szCs w:val="21"/>
        </w:rPr>
        <w:t>开启单灯监控系统时检测路段一个工作周期内</w:t>
      </w:r>
      <w:r>
        <w:rPr>
          <w:rFonts w:ascii="Helvetica" w:hAnsi="Helvetica" w:cs="Helvetica"/>
          <w:color w:val="3E3E3E"/>
          <w:sz w:val="21"/>
          <w:szCs w:val="21"/>
        </w:rPr>
        <w:t>(12h)</w:t>
      </w:r>
      <w:r>
        <w:rPr>
          <w:rFonts w:ascii="Helvetica" w:hAnsi="Helvetica" w:cs="Helvetica"/>
          <w:color w:val="3E3E3E"/>
          <w:sz w:val="21"/>
          <w:szCs w:val="21"/>
        </w:rPr>
        <w:t>的照明系统用电量。</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 xml:space="preserve">(2) </w:t>
      </w:r>
      <w:r>
        <w:rPr>
          <w:rFonts w:ascii="Helvetica" w:hAnsi="Helvetica" w:cs="Helvetica"/>
          <w:color w:val="3E3E3E"/>
          <w:sz w:val="21"/>
          <w:szCs w:val="21"/>
        </w:rPr>
        <w:t>未开启路灯单灯监控系统时，检测路段一个工作周期内</w:t>
      </w:r>
      <w:r>
        <w:rPr>
          <w:rFonts w:ascii="Helvetica" w:hAnsi="Helvetica" w:cs="Helvetica"/>
          <w:color w:val="3E3E3E"/>
          <w:sz w:val="21"/>
          <w:szCs w:val="21"/>
        </w:rPr>
        <w:t>(12h)</w:t>
      </w:r>
      <w:r>
        <w:rPr>
          <w:rFonts w:ascii="Helvetica" w:hAnsi="Helvetica" w:cs="Helvetica"/>
          <w:color w:val="3E3E3E"/>
          <w:sz w:val="21"/>
          <w:szCs w:val="21"/>
        </w:rPr>
        <w:t>的照明系统用电量。</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 xml:space="preserve">(3) </w:t>
      </w:r>
      <w:r>
        <w:rPr>
          <w:rFonts w:ascii="Helvetica" w:hAnsi="Helvetica" w:cs="Helvetica"/>
          <w:color w:val="3E3E3E"/>
          <w:sz w:val="21"/>
          <w:szCs w:val="21"/>
        </w:rPr>
        <w:t>在正常工作负荷下进行，且要求系统的运行稳定一致，对开启单灯监控系统前后的电耗进行对比。</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Style w:val="a4"/>
          <w:rFonts w:ascii="Helvetica" w:hAnsi="Helvetica" w:cs="Helvetica"/>
          <w:color w:val="00B050"/>
          <w:sz w:val="21"/>
          <w:szCs w:val="21"/>
        </w:rPr>
        <w:t>3</w:t>
      </w:r>
      <w:r>
        <w:rPr>
          <w:rStyle w:val="a4"/>
          <w:rFonts w:ascii="Helvetica" w:hAnsi="Helvetica" w:cs="Helvetica"/>
          <w:color w:val="00B050"/>
          <w:sz w:val="21"/>
          <w:szCs w:val="21"/>
        </w:rPr>
        <w:t>、监测结论</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开启系统后所测路段共耗电</w:t>
      </w:r>
      <w:r>
        <w:rPr>
          <w:rFonts w:ascii="Helvetica" w:hAnsi="Helvetica" w:cs="Helvetica"/>
          <w:color w:val="3E3E3E"/>
          <w:sz w:val="21"/>
          <w:szCs w:val="21"/>
        </w:rPr>
        <w:t>4280.958kwh,</w:t>
      </w:r>
      <w:r>
        <w:rPr>
          <w:rFonts w:ascii="Helvetica" w:hAnsi="Helvetica" w:cs="Helvetica"/>
          <w:color w:val="3E3E3E"/>
          <w:sz w:val="21"/>
          <w:szCs w:val="21"/>
        </w:rPr>
        <w:t>未开启系统所测路段共耗电</w:t>
      </w:r>
      <w:r>
        <w:rPr>
          <w:rFonts w:ascii="Helvetica" w:hAnsi="Helvetica" w:cs="Helvetica"/>
          <w:color w:val="3E3E3E"/>
          <w:sz w:val="21"/>
          <w:szCs w:val="21"/>
        </w:rPr>
        <w:t>6410.4kwh,</w:t>
      </w:r>
      <w:r>
        <w:rPr>
          <w:rFonts w:ascii="Helvetica" w:hAnsi="Helvetica" w:cs="Helvetica"/>
          <w:color w:val="3E3E3E"/>
          <w:sz w:val="21"/>
          <w:szCs w:val="21"/>
        </w:rPr>
        <w:t>相对于系统启动前，开启系统后可节电</w:t>
      </w:r>
      <w:r>
        <w:rPr>
          <w:rFonts w:ascii="Helvetica" w:hAnsi="Helvetica" w:cs="Helvetica"/>
          <w:color w:val="3E3E3E"/>
          <w:sz w:val="21"/>
          <w:szCs w:val="21"/>
        </w:rPr>
        <w:t>33.22%.</w:t>
      </w:r>
      <w:r>
        <w:rPr>
          <w:rFonts w:ascii="Helvetica" w:hAnsi="Helvetica" w:cs="Helvetica"/>
          <w:color w:val="3E3E3E"/>
          <w:sz w:val="21"/>
          <w:szCs w:val="21"/>
        </w:rPr>
        <w:t>监测期间，路灯和单灯监控系统正常稳定运行</w:t>
      </w:r>
      <w:r>
        <w:rPr>
          <w:rFonts w:ascii="Helvetica" w:hAnsi="Helvetica" w:cs="Helvetica"/>
          <w:color w:val="3E3E3E"/>
          <w:sz w:val="21"/>
          <w:szCs w:val="21"/>
        </w:rPr>
        <w:t>;</w:t>
      </w:r>
      <w:r>
        <w:rPr>
          <w:rFonts w:ascii="Helvetica" w:hAnsi="Helvetica" w:cs="Helvetica"/>
          <w:color w:val="3E3E3E"/>
          <w:sz w:val="21"/>
          <w:szCs w:val="21"/>
        </w:rPr>
        <w:t>所测</w:t>
      </w:r>
      <w:r>
        <w:rPr>
          <w:rFonts w:ascii="Helvetica" w:hAnsi="Helvetica" w:cs="Helvetica"/>
          <w:color w:val="3E3E3E"/>
          <w:sz w:val="21"/>
          <w:szCs w:val="21"/>
        </w:rPr>
        <w:t>14</w:t>
      </w:r>
      <w:r>
        <w:rPr>
          <w:rFonts w:ascii="Helvetica" w:hAnsi="Helvetica" w:cs="Helvetica"/>
          <w:color w:val="3E3E3E"/>
          <w:sz w:val="21"/>
          <w:szCs w:val="21"/>
        </w:rPr>
        <w:t>个路段开启系统状态相对于不开启系统状态可节电</w:t>
      </w:r>
      <w:r>
        <w:rPr>
          <w:rFonts w:ascii="Helvetica" w:hAnsi="Helvetica" w:cs="Helvetica"/>
          <w:color w:val="3E3E3E"/>
          <w:sz w:val="21"/>
          <w:szCs w:val="21"/>
        </w:rPr>
        <w:t>33.22%.</w:t>
      </w:r>
      <w:r>
        <w:rPr>
          <w:rFonts w:ascii="Helvetica" w:hAnsi="Helvetica" w:cs="Helvetica"/>
          <w:color w:val="3E3E3E"/>
          <w:sz w:val="21"/>
          <w:szCs w:val="21"/>
        </w:rPr>
        <w:t>从测试结果可以看出，控制型单灯系统节能效果很不错，做到了真正意义上的管理节能，将是日后灯光控制发展的必然趋势。</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Style w:val="a4"/>
          <w:rFonts w:ascii="Helvetica" w:hAnsi="Helvetica" w:cs="Helvetica"/>
          <w:color w:val="0070C0"/>
          <w:sz w:val="21"/>
          <w:szCs w:val="21"/>
        </w:rPr>
        <w:t xml:space="preserve">　二、面向</w:t>
      </w:r>
      <w:r>
        <w:rPr>
          <w:rStyle w:val="a4"/>
          <w:rFonts w:ascii="Helvetica" w:hAnsi="Helvetica" w:cs="Helvetica"/>
          <w:color w:val="0070C0"/>
          <w:sz w:val="21"/>
          <w:szCs w:val="21"/>
        </w:rPr>
        <w:t>LED</w:t>
      </w:r>
      <w:r>
        <w:rPr>
          <w:rStyle w:val="a4"/>
          <w:rFonts w:ascii="Helvetica" w:hAnsi="Helvetica" w:cs="Helvetica"/>
          <w:color w:val="0070C0"/>
          <w:sz w:val="21"/>
          <w:szCs w:val="21"/>
        </w:rPr>
        <w:t>与电子镇流器的单灯监控系统</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lastRenderedPageBreak/>
        <w:t xml:space="preserve">　　此单灯监控系统在每盏高压钠灯上安装一只</w:t>
      </w:r>
      <w:r>
        <w:rPr>
          <w:rFonts w:ascii="Helvetica" w:hAnsi="Helvetica" w:cs="Helvetica"/>
          <w:color w:val="3E3E3E"/>
          <w:sz w:val="21"/>
          <w:szCs w:val="21"/>
        </w:rPr>
        <w:t>ES</w:t>
      </w:r>
      <w:r>
        <w:rPr>
          <w:rFonts w:ascii="Helvetica" w:hAnsi="Helvetica" w:cs="Helvetica"/>
          <w:color w:val="3E3E3E"/>
          <w:sz w:val="21"/>
          <w:szCs w:val="21"/>
        </w:rPr>
        <w:t>单灯节能器，可以实现对高压钠灯的开关控制、输出功率控制以及故障诊断功能。通过对电子镇流器的调节来实现对高压钠灯输出功率控制，可以实现高压钠灯的节能</w:t>
      </w:r>
      <w:r>
        <w:rPr>
          <w:rFonts w:ascii="Helvetica" w:hAnsi="Helvetica" w:cs="Helvetica"/>
          <w:color w:val="3E3E3E"/>
          <w:sz w:val="21"/>
          <w:szCs w:val="21"/>
        </w:rPr>
        <w:t>;</w:t>
      </w:r>
      <w:r>
        <w:rPr>
          <w:rFonts w:ascii="Helvetica" w:hAnsi="Helvetica" w:cs="Helvetica"/>
          <w:color w:val="3E3E3E"/>
          <w:sz w:val="21"/>
          <w:szCs w:val="21"/>
        </w:rPr>
        <w:t>由于采用无触点的闭环控制，能实现线性的控制输出功率，只要灯不灭，就可以实现精确的输出功率控制，达到按需照明</w:t>
      </w:r>
      <w:r>
        <w:rPr>
          <w:rFonts w:ascii="Helvetica" w:hAnsi="Helvetica" w:cs="Helvetica"/>
          <w:color w:val="3E3E3E"/>
          <w:sz w:val="21"/>
          <w:szCs w:val="21"/>
        </w:rPr>
        <w:t>;</w:t>
      </w:r>
      <w:r>
        <w:rPr>
          <w:rFonts w:ascii="Helvetica" w:hAnsi="Helvetica" w:cs="Helvetica"/>
          <w:color w:val="3E3E3E"/>
          <w:sz w:val="21"/>
          <w:szCs w:val="21"/>
        </w:rPr>
        <w:t>同时由于采用的是闭环控制手段，可以准确地把输出功率控制在</w:t>
      </w:r>
      <w:r>
        <w:rPr>
          <w:rFonts w:ascii="Helvetica" w:hAnsi="Helvetica" w:cs="Helvetica"/>
          <w:color w:val="3E3E3E"/>
          <w:sz w:val="21"/>
          <w:szCs w:val="21"/>
        </w:rPr>
        <w:t>5%</w:t>
      </w:r>
      <w:r>
        <w:rPr>
          <w:rFonts w:ascii="Helvetica" w:hAnsi="Helvetica" w:cs="Helvetica"/>
          <w:color w:val="3E3E3E"/>
          <w:sz w:val="21"/>
          <w:szCs w:val="21"/>
        </w:rPr>
        <w:t>的精度范围内。</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Style w:val="a4"/>
          <w:rFonts w:ascii="Helvetica" w:hAnsi="Helvetica" w:cs="Helvetica"/>
          <w:color w:val="00B050"/>
          <w:sz w:val="21"/>
          <w:szCs w:val="21"/>
        </w:rPr>
        <w:t>1</w:t>
      </w:r>
      <w:r>
        <w:rPr>
          <w:rStyle w:val="a4"/>
          <w:rFonts w:ascii="Helvetica" w:hAnsi="Helvetica" w:cs="Helvetica"/>
          <w:color w:val="00B050"/>
          <w:sz w:val="21"/>
          <w:szCs w:val="21"/>
        </w:rPr>
        <w:t>、结构原理</w:t>
      </w:r>
    </w:p>
    <w:p w:rsidR="00CC2506" w:rsidRDefault="00C002C3" w:rsidP="00C002C3">
      <w:pPr>
        <w:pStyle w:val="a3"/>
        <w:shd w:val="clear" w:color="auto" w:fill="FFFFFF"/>
        <w:spacing w:before="0" w:beforeAutospacing="0" w:after="0" w:afterAutospacing="0" w:line="362" w:lineRule="atLeast"/>
        <w:jc w:val="center"/>
        <w:rPr>
          <w:rFonts w:ascii="Helvetica" w:hAnsi="Helvetica" w:cs="Helvetica"/>
          <w:color w:val="3E3E3E"/>
          <w:sz w:val="21"/>
          <w:szCs w:val="21"/>
        </w:rPr>
      </w:pPr>
      <w:r>
        <w:rPr>
          <w:rFonts w:ascii="Helvetica" w:hAnsi="Helvetica" w:cs="Helvetica"/>
          <w:noProof/>
          <w:color w:val="3E3E3E"/>
          <w:sz w:val="21"/>
          <w:szCs w:val="21"/>
        </w:rPr>
        <w:drawing>
          <wp:inline distT="0" distB="0" distL="0" distR="0">
            <wp:extent cx="4029075" cy="2962275"/>
            <wp:effectExtent l="19050" t="0" r="9525" b="0"/>
            <wp:docPr id="2" name="图片 1" descr="201503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0535.jpg"/>
                    <pic:cNvPicPr/>
                  </pic:nvPicPr>
                  <pic:blipFill>
                    <a:blip r:embed="rId5" cstate="print"/>
                    <a:stretch>
                      <a:fillRect/>
                    </a:stretch>
                  </pic:blipFill>
                  <pic:spPr>
                    <a:xfrm>
                      <a:off x="0" y="0"/>
                      <a:ext cx="4029075" cy="2962275"/>
                    </a:xfrm>
                    <a:prstGeom prst="rect">
                      <a:avLst/>
                    </a:prstGeom>
                  </pic:spPr>
                </pic:pic>
              </a:graphicData>
            </a:graphic>
          </wp:inline>
        </w:drawing>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上图为</w:t>
      </w:r>
      <w:r>
        <w:rPr>
          <w:rFonts w:ascii="Helvetica" w:hAnsi="Helvetica" w:cs="Helvetica"/>
          <w:color w:val="3E3E3E"/>
          <w:sz w:val="21"/>
          <w:szCs w:val="21"/>
        </w:rPr>
        <w:t>ES</w:t>
      </w:r>
      <w:r>
        <w:rPr>
          <w:rFonts w:ascii="Helvetica" w:hAnsi="Helvetica" w:cs="Helvetica"/>
          <w:color w:val="3E3E3E"/>
          <w:sz w:val="21"/>
          <w:szCs w:val="21"/>
        </w:rPr>
        <w:t>单</w:t>
      </w:r>
      <w:proofErr w:type="gramStart"/>
      <w:r>
        <w:rPr>
          <w:rFonts w:ascii="Helvetica" w:hAnsi="Helvetica" w:cs="Helvetica"/>
          <w:color w:val="3E3E3E"/>
          <w:sz w:val="21"/>
          <w:szCs w:val="21"/>
        </w:rPr>
        <w:t>灯节能器与</w:t>
      </w:r>
      <w:proofErr w:type="gramEnd"/>
      <w:r>
        <w:rPr>
          <w:rFonts w:ascii="Helvetica" w:hAnsi="Helvetica" w:cs="Helvetica"/>
          <w:color w:val="3E3E3E"/>
          <w:sz w:val="21"/>
          <w:szCs w:val="21"/>
        </w:rPr>
        <w:t>高压钠灯的接线图，只要再将</w:t>
      </w:r>
      <w:r>
        <w:rPr>
          <w:rFonts w:ascii="Helvetica" w:hAnsi="Helvetica" w:cs="Helvetica"/>
          <w:color w:val="3E3E3E"/>
          <w:sz w:val="21"/>
          <w:szCs w:val="21"/>
        </w:rPr>
        <w:t>L</w:t>
      </w:r>
      <w:r>
        <w:rPr>
          <w:rFonts w:ascii="Helvetica" w:hAnsi="Helvetica" w:cs="Helvetica"/>
          <w:color w:val="3E3E3E"/>
          <w:sz w:val="21"/>
          <w:szCs w:val="21"/>
        </w:rPr>
        <w:t>、</w:t>
      </w:r>
      <w:r>
        <w:rPr>
          <w:rFonts w:ascii="Helvetica" w:hAnsi="Helvetica" w:cs="Helvetica"/>
          <w:color w:val="3E3E3E"/>
          <w:sz w:val="21"/>
          <w:szCs w:val="21"/>
        </w:rPr>
        <w:t>N</w:t>
      </w:r>
      <w:r>
        <w:rPr>
          <w:rFonts w:ascii="Helvetica" w:hAnsi="Helvetica" w:cs="Helvetica"/>
          <w:color w:val="3E3E3E"/>
          <w:sz w:val="21"/>
          <w:szCs w:val="21"/>
        </w:rPr>
        <w:t>两根线接在电力线上即可，内部框图如下：</w:t>
      </w:r>
    </w:p>
    <w:p w:rsidR="00CC2506" w:rsidRDefault="00C002C3" w:rsidP="00C002C3">
      <w:pPr>
        <w:pStyle w:val="a3"/>
        <w:shd w:val="clear" w:color="auto" w:fill="FFFFFF"/>
        <w:spacing w:before="0" w:beforeAutospacing="0" w:after="0" w:afterAutospacing="0" w:line="362" w:lineRule="atLeast"/>
        <w:jc w:val="center"/>
        <w:rPr>
          <w:rFonts w:ascii="Helvetica" w:hAnsi="Helvetica" w:cs="Helvetica"/>
          <w:color w:val="3E3E3E"/>
          <w:sz w:val="21"/>
          <w:szCs w:val="21"/>
        </w:rPr>
      </w:pPr>
      <w:r>
        <w:rPr>
          <w:rFonts w:ascii="Helvetica" w:hAnsi="Helvetica" w:cs="Helvetica"/>
          <w:noProof/>
          <w:color w:val="3E3E3E"/>
          <w:sz w:val="21"/>
          <w:szCs w:val="21"/>
        </w:rPr>
        <w:drawing>
          <wp:inline distT="0" distB="0" distL="0" distR="0">
            <wp:extent cx="4124325" cy="2686050"/>
            <wp:effectExtent l="19050" t="0" r="9525" b="0"/>
            <wp:docPr id="3" name="图片 2" descr="201503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0536.jpg"/>
                    <pic:cNvPicPr/>
                  </pic:nvPicPr>
                  <pic:blipFill>
                    <a:blip r:embed="rId6" cstate="print"/>
                    <a:stretch>
                      <a:fillRect/>
                    </a:stretch>
                  </pic:blipFill>
                  <pic:spPr>
                    <a:xfrm>
                      <a:off x="0" y="0"/>
                      <a:ext cx="4124325" cy="2686050"/>
                    </a:xfrm>
                    <a:prstGeom prst="rect">
                      <a:avLst/>
                    </a:prstGeom>
                  </pic:spPr>
                </pic:pic>
              </a:graphicData>
            </a:graphic>
          </wp:inline>
        </w:drawing>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如上图所示，整个系统包括：远程的中心、现场工作室、现场照明配电箱以及现场的单灯设备</w:t>
      </w:r>
      <w:r>
        <w:rPr>
          <w:rFonts w:ascii="Helvetica" w:hAnsi="Helvetica" w:cs="Helvetica"/>
          <w:color w:val="3E3E3E"/>
          <w:sz w:val="21"/>
          <w:szCs w:val="21"/>
        </w:rPr>
        <w:t>(</w:t>
      </w:r>
      <w:r>
        <w:rPr>
          <w:rFonts w:ascii="Helvetica" w:hAnsi="Helvetica" w:cs="Helvetica"/>
          <w:color w:val="3E3E3E"/>
          <w:sz w:val="21"/>
          <w:szCs w:val="21"/>
        </w:rPr>
        <w:t>安装在隧道灯内</w:t>
      </w:r>
      <w:r>
        <w:rPr>
          <w:rFonts w:ascii="Helvetica" w:hAnsi="Helvetica" w:cs="Helvetica"/>
          <w:color w:val="3E3E3E"/>
          <w:sz w:val="21"/>
          <w:szCs w:val="21"/>
        </w:rPr>
        <w:t>)</w:t>
      </w:r>
      <w:r>
        <w:rPr>
          <w:rFonts w:ascii="Helvetica" w:hAnsi="Helvetica" w:cs="Helvetica"/>
          <w:color w:val="3E3E3E"/>
          <w:sz w:val="21"/>
          <w:szCs w:val="21"/>
        </w:rPr>
        <w:t>。远程的中心通过网络和现场工作室通讯，现场工作室再通过局域网和隧道洞口边上的照明配电箱进行通讯，配电箱里面的电力载波适配器通过隧道灯的配电</w:t>
      </w:r>
      <w:r>
        <w:rPr>
          <w:rFonts w:ascii="Helvetica" w:hAnsi="Helvetica" w:cs="Helvetica"/>
          <w:color w:val="3E3E3E"/>
          <w:sz w:val="21"/>
          <w:szCs w:val="21"/>
        </w:rPr>
        <w:lastRenderedPageBreak/>
        <w:t>线路和</w:t>
      </w:r>
      <w:r>
        <w:rPr>
          <w:rFonts w:ascii="Helvetica" w:hAnsi="Helvetica" w:cs="Helvetica"/>
          <w:color w:val="3E3E3E"/>
          <w:sz w:val="21"/>
          <w:szCs w:val="21"/>
        </w:rPr>
        <w:t>ES</w:t>
      </w:r>
      <w:r>
        <w:rPr>
          <w:rFonts w:ascii="Helvetica" w:hAnsi="Helvetica" w:cs="Helvetica"/>
          <w:color w:val="3E3E3E"/>
          <w:sz w:val="21"/>
          <w:szCs w:val="21"/>
        </w:rPr>
        <w:t>单</w:t>
      </w:r>
      <w:proofErr w:type="gramStart"/>
      <w:r>
        <w:rPr>
          <w:rFonts w:ascii="Helvetica" w:hAnsi="Helvetica" w:cs="Helvetica"/>
          <w:color w:val="3E3E3E"/>
          <w:sz w:val="21"/>
          <w:szCs w:val="21"/>
        </w:rPr>
        <w:t>灯节能器以及</w:t>
      </w:r>
      <w:proofErr w:type="gramEnd"/>
      <w:r>
        <w:rPr>
          <w:rFonts w:ascii="Helvetica" w:hAnsi="Helvetica" w:cs="Helvetica"/>
          <w:color w:val="3E3E3E"/>
          <w:sz w:val="21"/>
          <w:szCs w:val="21"/>
        </w:rPr>
        <w:t>线路载波亮度模块进行通讯。塔石岭隧道左洞口总体布置示意图如下：</w:t>
      </w:r>
    </w:p>
    <w:p w:rsidR="00CC2506" w:rsidRDefault="00C002C3" w:rsidP="00C002C3">
      <w:pPr>
        <w:pStyle w:val="a3"/>
        <w:shd w:val="clear" w:color="auto" w:fill="FFFFFF"/>
        <w:spacing w:before="0" w:beforeAutospacing="0" w:after="0" w:afterAutospacing="0" w:line="362" w:lineRule="atLeast"/>
        <w:jc w:val="center"/>
        <w:rPr>
          <w:rFonts w:ascii="Helvetica" w:hAnsi="Helvetica" w:cs="Helvetica"/>
          <w:color w:val="3E3E3E"/>
          <w:sz w:val="21"/>
          <w:szCs w:val="21"/>
        </w:rPr>
      </w:pPr>
      <w:r>
        <w:rPr>
          <w:rFonts w:ascii="Helvetica" w:hAnsi="Helvetica" w:cs="Helvetica"/>
          <w:noProof/>
          <w:color w:val="3E3E3E"/>
          <w:sz w:val="21"/>
          <w:szCs w:val="21"/>
        </w:rPr>
        <w:drawing>
          <wp:inline distT="0" distB="0" distL="0" distR="0">
            <wp:extent cx="5274310" cy="1538605"/>
            <wp:effectExtent l="19050" t="0" r="2540" b="0"/>
            <wp:docPr id="4" name="图片 3" descr="201503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0537.jpg"/>
                    <pic:cNvPicPr/>
                  </pic:nvPicPr>
                  <pic:blipFill>
                    <a:blip r:embed="rId7" cstate="print"/>
                    <a:stretch>
                      <a:fillRect/>
                    </a:stretch>
                  </pic:blipFill>
                  <pic:spPr>
                    <a:xfrm>
                      <a:off x="0" y="0"/>
                      <a:ext cx="5274310" cy="1538605"/>
                    </a:xfrm>
                    <a:prstGeom prst="rect">
                      <a:avLst/>
                    </a:prstGeom>
                  </pic:spPr>
                </pic:pic>
              </a:graphicData>
            </a:graphic>
          </wp:inline>
        </w:drawing>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上图为灯具施工布置图，带节能的灯具安装在</w:t>
      </w:r>
      <w:r>
        <w:rPr>
          <w:rFonts w:ascii="Helvetica" w:hAnsi="Helvetica" w:cs="Helvetica"/>
          <w:color w:val="3E3E3E"/>
          <w:sz w:val="21"/>
          <w:szCs w:val="21"/>
        </w:rPr>
        <w:t>F</w:t>
      </w:r>
      <w:r>
        <w:rPr>
          <w:rFonts w:ascii="Helvetica" w:hAnsi="Helvetica" w:cs="Helvetica"/>
          <w:color w:val="3E3E3E"/>
          <w:sz w:val="21"/>
          <w:szCs w:val="21"/>
        </w:rPr>
        <w:t>照明回路上面，为</w:t>
      </w:r>
      <w:r>
        <w:rPr>
          <w:rFonts w:ascii="Helvetica" w:hAnsi="Helvetica" w:cs="Helvetica"/>
          <w:color w:val="3E3E3E"/>
          <w:sz w:val="21"/>
          <w:szCs w:val="21"/>
        </w:rPr>
        <w:t>250W</w:t>
      </w:r>
      <w:r>
        <w:rPr>
          <w:rFonts w:ascii="Helvetica" w:hAnsi="Helvetica" w:cs="Helvetica"/>
          <w:color w:val="3E3E3E"/>
          <w:sz w:val="21"/>
          <w:szCs w:val="21"/>
        </w:rPr>
        <w:t>高压钠灯，如图，其中入口段</w:t>
      </w:r>
      <w:r>
        <w:rPr>
          <w:rFonts w:ascii="Helvetica" w:hAnsi="Helvetica" w:cs="Helvetica"/>
          <w:color w:val="3E3E3E"/>
          <w:sz w:val="21"/>
          <w:szCs w:val="21"/>
        </w:rPr>
        <w:t>1</w:t>
      </w:r>
      <w:r>
        <w:rPr>
          <w:rFonts w:ascii="Helvetica" w:hAnsi="Helvetica" w:cs="Helvetica"/>
          <w:color w:val="3E3E3E"/>
          <w:sz w:val="21"/>
          <w:szCs w:val="21"/>
        </w:rPr>
        <w:t>有</w:t>
      </w:r>
      <w:r>
        <w:rPr>
          <w:rFonts w:ascii="Helvetica" w:hAnsi="Helvetica" w:cs="Helvetica"/>
          <w:color w:val="3E3E3E"/>
          <w:sz w:val="21"/>
          <w:szCs w:val="21"/>
        </w:rPr>
        <w:t>12</w:t>
      </w:r>
      <w:r>
        <w:rPr>
          <w:rFonts w:ascii="Helvetica" w:hAnsi="Helvetica" w:cs="Helvetica"/>
          <w:color w:val="3E3E3E"/>
          <w:sz w:val="21"/>
          <w:szCs w:val="21"/>
        </w:rPr>
        <w:t>盏、入口段</w:t>
      </w:r>
      <w:r>
        <w:rPr>
          <w:rFonts w:ascii="Helvetica" w:hAnsi="Helvetica" w:cs="Helvetica"/>
          <w:color w:val="3E3E3E"/>
          <w:sz w:val="21"/>
          <w:szCs w:val="21"/>
        </w:rPr>
        <w:t>2</w:t>
      </w:r>
      <w:r>
        <w:rPr>
          <w:rFonts w:ascii="Helvetica" w:hAnsi="Helvetica" w:cs="Helvetica"/>
          <w:color w:val="3E3E3E"/>
          <w:sz w:val="21"/>
          <w:szCs w:val="21"/>
        </w:rPr>
        <w:t>有</w:t>
      </w:r>
      <w:r>
        <w:rPr>
          <w:rFonts w:ascii="Helvetica" w:hAnsi="Helvetica" w:cs="Helvetica"/>
          <w:color w:val="3E3E3E"/>
          <w:sz w:val="21"/>
          <w:szCs w:val="21"/>
        </w:rPr>
        <w:t>8</w:t>
      </w:r>
      <w:r>
        <w:rPr>
          <w:rFonts w:ascii="Helvetica" w:hAnsi="Helvetica" w:cs="Helvetica"/>
          <w:color w:val="3E3E3E"/>
          <w:sz w:val="21"/>
          <w:szCs w:val="21"/>
        </w:rPr>
        <w:t>盏、过渡段</w:t>
      </w:r>
      <w:r>
        <w:rPr>
          <w:rFonts w:ascii="Helvetica" w:hAnsi="Helvetica" w:cs="Helvetica"/>
          <w:color w:val="3E3E3E"/>
          <w:sz w:val="21"/>
          <w:szCs w:val="21"/>
        </w:rPr>
        <w:t>1</w:t>
      </w:r>
      <w:r>
        <w:rPr>
          <w:rFonts w:ascii="Helvetica" w:hAnsi="Helvetica" w:cs="Helvetica"/>
          <w:color w:val="3E3E3E"/>
          <w:sz w:val="21"/>
          <w:szCs w:val="21"/>
        </w:rPr>
        <w:t>有</w:t>
      </w:r>
      <w:r>
        <w:rPr>
          <w:rFonts w:ascii="Helvetica" w:hAnsi="Helvetica" w:cs="Helvetica"/>
          <w:color w:val="3E3E3E"/>
          <w:sz w:val="21"/>
          <w:szCs w:val="21"/>
        </w:rPr>
        <w:t>8</w:t>
      </w:r>
      <w:r>
        <w:rPr>
          <w:rFonts w:ascii="Helvetica" w:hAnsi="Helvetica" w:cs="Helvetica"/>
          <w:color w:val="3E3E3E"/>
          <w:sz w:val="21"/>
          <w:szCs w:val="21"/>
        </w:rPr>
        <w:t>盏、过渡段</w:t>
      </w:r>
      <w:r>
        <w:rPr>
          <w:rFonts w:ascii="Helvetica" w:hAnsi="Helvetica" w:cs="Helvetica"/>
          <w:color w:val="3E3E3E"/>
          <w:sz w:val="21"/>
          <w:szCs w:val="21"/>
        </w:rPr>
        <w:t>2</w:t>
      </w:r>
      <w:r>
        <w:rPr>
          <w:rFonts w:ascii="Helvetica" w:hAnsi="Helvetica" w:cs="Helvetica"/>
          <w:color w:val="3E3E3E"/>
          <w:sz w:val="21"/>
          <w:szCs w:val="21"/>
        </w:rPr>
        <w:t>有</w:t>
      </w:r>
      <w:r>
        <w:rPr>
          <w:rFonts w:ascii="Helvetica" w:hAnsi="Helvetica" w:cs="Helvetica"/>
          <w:color w:val="3E3E3E"/>
          <w:sz w:val="21"/>
          <w:szCs w:val="21"/>
        </w:rPr>
        <w:t>7</w:t>
      </w:r>
      <w:r>
        <w:rPr>
          <w:rFonts w:ascii="Helvetica" w:hAnsi="Helvetica" w:cs="Helvetica"/>
          <w:color w:val="3E3E3E"/>
          <w:sz w:val="21"/>
          <w:szCs w:val="21"/>
        </w:rPr>
        <w:t>盏、过渡段</w:t>
      </w:r>
      <w:r>
        <w:rPr>
          <w:rFonts w:ascii="Helvetica" w:hAnsi="Helvetica" w:cs="Helvetica"/>
          <w:color w:val="3E3E3E"/>
          <w:sz w:val="21"/>
          <w:szCs w:val="21"/>
        </w:rPr>
        <w:t>3</w:t>
      </w:r>
      <w:r>
        <w:rPr>
          <w:rFonts w:ascii="Helvetica" w:hAnsi="Helvetica" w:cs="Helvetica"/>
          <w:color w:val="3E3E3E"/>
          <w:sz w:val="21"/>
          <w:szCs w:val="21"/>
        </w:rPr>
        <w:t>有</w:t>
      </w:r>
      <w:r>
        <w:rPr>
          <w:rFonts w:ascii="Helvetica" w:hAnsi="Helvetica" w:cs="Helvetica"/>
          <w:color w:val="3E3E3E"/>
          <w:sz w:val="21"/>
          <w:szCs w:val="21"/>
        </w:rPr>
        <w:t>3</w:t>
      </w:r>
      <w:r>
        <w:rPr>
          <w:rFonts w:ascii="Helvetica" w:hAnsi="Helvetica" w:cs="Helvetica"/>
          <w:color w:val="3E3E3E"/>
          <w:sz w:val="21"/>
          <w:szCs w:val="21"/>
        </w:rPr>
        <w:t>盏，总共安装</w:t>
      </w:r>
      <w:r>
        <w:rPr>
          <w:rFonts w:ascii="Helvetica" w:hAnsi="Helvetica" w:cs="Helvetica"/>
          <w:color w:val="3E3E3E"/>
          <w:sz w:val="21"/>
          <w:szCs w:val="21"/>
        </w:rPr>
        <w:t>38</w:t>
      </w:r>
      <w:r>
        <w:rPr>
          <w:rFonts w:ascii="Helvetica" w:hAnsi="Helvetica" w:cs="Helvetica"/>
          <w:color w:val="3E3E3E"/>
          <w:sz w:val="21"/>
          <w:szCs w:val="21"/>
        </w:rPr>
        <w:t>盏灯具，编号从</w:t>
      </w:r>
      <w:r>
        <w:rPr>
          <w:rFonts w:ascii="Helvetica" w:hAnsi="Helvetica" w:cs="Helvetica"/>
          <w:color w:val="3E3E3E"/>
          <w:sz w:val="21"/>
          <w:szCs w:val="21"/>
        </w:rPr>
        <w:t>F1~F38</w:t>
      </w:r>
      <w:r>
        <w:rPr>
          <w:rFonts w:ascii="Helvetica" w:hAnsi="Helvetica" w:cs="Helvetica"/>
          <w:color w:val="3E3E3E"/>
          <w:sz w:val="21"/>
          <w:szCs w:val="21"/>
        </w:rPr>
        <w:t>。</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根据上述实际应用情况分析可以看出，单灯式节能采用的手段主要有：</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1)</w:t>
      </w:r>
      <w:r>
        <w:rPr>
          <w:rFonts w:ascii="Helvetica" w:hAnsi="Helvetica" w:cs="Helvetica"/>
          <w:color w:val="3E3E3E"/>
          <w:sz w:val="21"/>
          <w:szCs w:val="21"/>
        </w:rPr>
        <w:t>采用可控硅斩</w:t>
      </w:r>
      <w:proofErr w:type="gramStart"/>
      <w:r>
        <w:rPr>
          <w:rFonts w:ascii="Helvetica" w:hAnsi="Helvetica" w:cs="Helvetica"/>
          <w:color w:val="3E3E3E"/>
          <w:sz w:val="21"/>
          <w:szCs w:val="21"/>
        </w:rPr>
        <w:t>波方式</w:t>
      </w:r>
      <w:proofErr w:type="gramEnd"/>
      <w:r>
        <w:rPr>
          <w:rFonts w:ascii="Helvetica" w:hAnsi="Helvetica" w:cs="Helvetica"/>
          <w:color w:val="3E3E3E"/>
          <w:sz w:val="21"/>
          <w:szCs w:val="21"/>
        </w:rPr>
        <w:t>进行节能控制</w:t>
      </w:r>
      <w:r>
        <w:rPr>
          <w:rFonts w:ascii="Helvetica" w:hAnsi="Helvetica" w:cs="Helvetica"/>
          <w:color w:val="3E3E3E"/>
          <w:sz w:val="21"/>
          <w:szCs w:val="21"/>
        </w:rPr>
        <w:t>;</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2)</w:t>
      </w:r>
      <w:r>
        <w:rPr>
          <w:rFonts w:ascii="Helvetica" w:hAnsi="Helvetica" w:cs="Helvetica"/>
          <w:color w:val="3E3E3E"/>
          <w:sz w:val="21"/>
          <w:szCs w:val="21"/>
        </w:rPr>
        <w:t>直接改变变压器抽头，降低光源电流，实现节能；</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3)</w:t>
      </w:r>
      <w:r>
        <w:rPr>
          <w:rFonts w:ascii="Helvetica" w:hAnsi="Helvetica" w:cs="Helvetica"/>
          <w:color w:val="3E3E3E"/>
          <w:sz w:val="21"/>
          <w:szCs w:val="21"/>
        </w:rPr>
        <w:t>利用变频控制的原理，进行稳压、</w:t>
      </w:r>
      <w:proofErr w:type="gramStart"/>
      <w:r>
        <w:rPr>
          <w:rFonts w:ascii="Helvetica" w:hAnsi="Helvetica" w:cs="Helvetica"/>
          <w:color w:val="3E3E3E"/>
          <w:sz w:val="21"/>
          <w:szCs w:val="21"/>
        </w:rPr>
        <w:t>降流节能</w:t>
      </w:r>
      <w:proofErr w:type="gramEnd"/>
      <w:r>
        <w:rPr>
          <w:rFonts w:ascii="Helvetica" w:hAnsi="Helvetica" w:cs="Helvetica"/>
          <w:color w:val="3E3E3E"/>
          <w:sz w:val="21"/>
          <w:szCs w:val="21"/>
        </w:rPr>
        <w:t>调节；</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4)</w:t>
      </w:r>
      <w:r>
        <w:rPr>
          <w:rFonts w:ascii="Helvetica" w:hAnsi="Helvetica" w:cs="Helvetica"/>
          <w:color w:val="3E3E3E"/>
          <w:sz w:val="21"/>
          <w:szCs w:val="21"/>
        </w:rPr>
        <w:t>通过管理节能，合理开关道路光源，实现节能；</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5)</w:t>
      </w:r>
      <w:r>
        <w:rPr>
          <w:rFonts w:ascii="Helvetica" w:hAnsi="Helvetica" w:cs="Helvetica"/>
          <w:color w:val="3E3E3E"/>
          <w:sz w:val="21"/>
          <w:szCs w:val="21"/>
        </w:rPr>
        <w:t>通过对光源进行调节实现节能优化和监控管理。</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Style w:val="a4"/>
          <w:rFonts w:ascii="Helvetica" w:hAnsi="Helvetica" w:cs="Helvetica"/>
          <w:color w:val="0070C0"/>
          <w:sz w:val="21"/>
          <w:szCs w:val="21"/>
        </w:rPr>
        <w:t>三、结论</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由此我们得出结论：</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1)</w:t>
      </w:r>
      <w:r>
        <w:rPr>
          <w:rFonts w:ascii="Helvetica" w:hAnsi="Helvetica" w:cs="Helvetica"/>
          <w:color w:val="3E3E3E"/>
          <w:sz w:val="21"/>
          <w:szCs w:val="21"/>
        </w:rPr>
        <w:t>单灯监控具备多种应用形式，针对各地不同的应用环境和侧重点不同，可以采用不同的应用形式。</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2)</w:t>
      </w:r>
      <w:r>
        <w:rPr>
          <w:rFonts w:ascii="Helvetica" w:hAnsi="Helvetica" w:cs="Helvetica"/>
          <w:color w:val="3E3E3E"/>
          <w:sz w:val="21"/>
          <w:szCs w:val="21"/>
        </w:rPr>
        <w:t>针对现有的以高压气体放电灯为主的电光源，采用单灯监控节能管理系统是一种十分高效的照明节能和管理手段。</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r>
        <w:rPr>
          <w:rFonts w:ascii="Helvetica" w:hAnsi="Helvetica" w:cs="Helvetica"/>
          <w:color w:val="3E3E3E"/>
          <w:sz w:val="21"/>
          <w:szCs w:val="21"/>
        </w:rPr>
        <w:t xml:space="preserve">　　</w:t>
      </w:r>
      <w:r>
        <w:rPr>
          <w:rFonts w:ascii="Helvetica" w:hAnsi="Helvetica" w:cs="Helvetica"/>
          <w:color w:val="3E3E3E"/>
          <w:sz w:val="21"/>
          <w:szCs w:val="21"/>
        </w:rPr>
        <w:t>3)</w:t>
      </w:r>
      <w:r>
        <w:rPr>
          <w:rFonts w:ascii="Helvetica" w:hAnsi="Helvetica" w:cs="Helvetica"/>
          <w:color w:val="3E3E3E"/>
          <w:sz w:val="21"/>
          <w:szCs w:val="21"/>
        </w:rPr>
        <w:t>针对日新月异的照明新光源技术，采用单灯监控技术将是一种极好的优化和补充手段，对新技术有良好的促进和完善作用。</w:t>
      </w:r>
    </w:p>
    <w:p w:rsidR="00CC2506" w:rsidRDefault="00CC2506" w:rsidP="00CC2506">
      <w:pPr>
        <w:pStyle w:val="a3"/>
        <w:shd w:val="clear" w:color="auto" w:fill="FFFFFF"/>
        <w:spacing w:before="0" w:beforeAutospacing="0" w:after="0" w:afterAutospacing="0" w:line="362" w:lineRule="atLeast"/>
        <w:rPr>
          <w:rFonts w:ascii="Helvetica" w:hAnsi="Helvetica" w:cs="Helvetica"/>
          <w:color w:val="3E3E3E"/>
          <w:sz w:val="21"/>
          <w:szCs w:val="21"/>
        </w:rPr>
      </w:pPr>
    </w:p>
    <w:p w:rsidR="00CC2506" w:rsidRPr="00CC2506" w:rsidRDefault="00CC2506" w:rsidP="00CC2506">
      <w:pPr>
        <w:pStyle w:val="a3"/>
        <w:shd w:val="clear" w:color="auto" w:fill="FFFFFF"/>
        <w:spacing w:before="0" w:beforeAutospacing="0" w:after="0" w:afterAutospacing="0" w:line="362" w:lineRule="atLeast"/>
        <w:ind w:firstLine="420"/>
        <w:rPr>
          <w:rFonts w:ascii="Helvetica" w:hAnsi="Helvetica" w:cs="Helvetica"/>
          <w:color w:val="3E3E3E"/>
          <w:sz w:val="21"/>
          <w:szCs w:val="21"/>
        </w:rPr>
      </w:pPr>
      <w:r>
        <w:rPr>
          <w:rFonts w:ascii="Helvetica" w:hAnsi="Helvetica" w:cs="Helvetica"/>
          <w:color w:val="3E3E3E"/>
          <w:sz w:val="21"/>
          <w:szCs w:val="21"/>
        </w:rPr>
        <w:lastRenderedPageBreak/>
        <w:t>4)</w:t>
      </w:r>
      <w:r>
        <w:rPr>
          <w:rFonts w:ascii="Helvetica" w:hAnsi="Helvetica" w:cs="Helvetica"/>
          <w:color w:val="3E3E3E"/>
          <w:sz w:val="21"/>
          <w:szCs w:val="21"/>
        </w:rPr>
        <w:t>在单灯装置具备可靠的通讯能力的情况下，采用单灯监控是节能发展的必然趋势。</w:t>
      </w:r>
    </w:p>
    <w:sectPr w:rsidR="00CC2506" w:rsidRPr="00CC2506"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2506"/>
    <w:rsid w:val="00194076"/>
    <w:rsid w:val="005C4134"/>
    <w:rsid w:val="00800F08"/>
    <w:rsid w:val="00C002C3"/>
    <w:rsid w:val="00CC2506"/>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506"/>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CC2506"/>
    <w:rPr>
      <w:b/>
      <w:bCs/>
    </w:rPr>
  </w:style>
  <w:style w:type="paragraph" w:styleId="a5">
    <w:name w:val="Balloon Text"/>
    <w:basedOn w:val="a"/>
    <w:link w:val="Char"/>
    <w:uiPriority w:val="99"/>
    <w:semiHidden/>
    <w:unhideWhenUsed/>
    <w:rsid w:val="00C002C3"/>
    <w:rPr>
      <w:sz w:val="18"/>
      <w:szCs w:val="18"/>
    </w:rPr>
  </w:style>
  <w:style w:type="character" w:customStyle="1" w:styleId="Char">
    <w:name w:val="批注框文本 Char"/>
    <w:basedOn w:val="a0"/>
    <w:link w:val="a5"/>
    <w:uiPriority w:val="99"/>
    <w:semiHidden/>
    <w:rsid w:val="00C002C3"/>
    <w:rPr>
      <w:sz w:val="18"/>
      <w:szCs w:val="18"/>
    </w:rPr>
  </w:style>
</w:styles>
</file>

<file path=word/webSettings.xml><?xml version="1.0" encoding="utf-8"?>
<w:webSettings xmlns:r="http://schemas.openxmlformats.org/officeDocument/2006/relationships" xmlns:w="http://schemas.openxmlformats.org/wordprocessingml/2006/main">
  <w:divs>
    <w:div w:id="335807128">
      <w:bodyDiv w:val="1"/>
      <w:marLeft w:val="0"/>
      <w:marRight w:val="0"/>
      <w:marTop w:val="0"/>
      <w:marBottom w:val="0"/>
      <w:divBdr>
        <w:top w:val="none" w:sz="0" w:space="0" w:color="auto"/>
        <w:left w:val="none" w:sz="0" w:space="0" w:color="auto"/>
        <w:bottom w:val="none" w:sz="0" w:space="0" w:color="auto"/>
        <w:right w:val="none" w:sz="0" w:space="0" w:color="auto"/>
      </w:divBdr>
    </w:div>
    <w:div w:id="7534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340</Words>
  <Characters>1938</Characters>
  <Application>Microsoft Office Word</Application>
  <DocSecurity>0</DocSecurity>
  <Lines>16</Lines>
  <Paragraphs>4</Paragraphs>
  <ScaleCrop>false</ScaleCrop>
  <Company>CHINA</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2</cp:revision>
  <dcterms:created xsi:type="dcterms:W3CDTF">2015-03-05T08:22:00Z</dcterms:created>
  <dcterms:modified xsi:type="dcterms:W3CDTF">2015-03-05T08:22:00Z</dcterms:modified>
</cp:coreProperties>
</file>