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CC" w:rsidRPr="009E21CC" w:rsidRDefault="007132BA" w:rsidP="009E21CC">
      <w:pPr>
        <w:widowControl/>
        <w:spacing w:before="100" w:beforeAutospacing="1" w:after="100" w:afterAutospacing="1"/>
        <w:jc w:val="center"/>
        <w:rPr>
          <w:rFonts w:ascii="宋体" w:eastAsia="宋体" w:hAnsi="宋体" w:cs="宋体"/>
          <w:b/>
          <w:kern w:val="0"/>
          <w:sz w:val="32"/>
          <w:szCs w:val="32"/>
        </w:rPr>
      </w:pPr>
      <w:r w:rsidRPr="007132BA">
        <w:rPr>
          <w:rFonts w:ascii="宋体" w:eastAsia="宋体" w:hAnsi="宋体" w:cs="宋体" w:hint="eastAsia"/>
          <w:b/>
          <w:kern w:val="0"/>
          <w:sz w:val="32"/>
          <w:szCs w:val="32"/>
        </w:rPr>
        <w:t>激光光源与LED光源优劣势分析</w:t>
      </w:r>
    </w:p>
    <w:p w:rsidR="007132BA" w:rsidRPr="007132BA" w:rsidRDefault="007132BA" w:rsidP="007132BA">
      <w:pPr>
        <w:widowControl/>
        <w:spacing w:before="100" w:beforeAutospacing="1" w:after="100" w:afterAutospacing="1"/>
        <w:ind w:firstLineChars="200" w:firstLine="480"/>
        <w:jc w:val="left"/>
        <w:rPr>
          <w:rFonts w:ascii="宋体" w:eastAsia="宋体" w:hAnsi="宋体" w:cs="宋体"/>
          <w:kern w:val="0"/>
          <w:sz w:val="24"/>
          <w:szCs w:val="24"/>
        </w:rPr>
      </w:pPr>
      <w:r w:rsidRPr="007132BA">
        <w:rPr>
          <w:rFonts w:ascii="宋体" w:eastAsia="宋体" w:hAnsi="宋体" w:cs="宋体"/>
          <w:kern w:val="0"/>
          <w:sz w:val="24"/>
          <w:szCs w:val="24"/>
        </w:rPr>
        <w:t>每一次技术进步与突破，都会从根本上改变一个行业的竞争格局。这也是后来者居上的绝佳时机，就要看谁能抓住这样的机会了。</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DLP拼接墙市场一直以来处于比较稳定的竞争格局之中，其中，非常重要的一个原因，就是产品技术没有太大的变化。这样的局面在2010年开始被打破了，因为LED光源技术替代UHP光源、并逐步成为了行业的主流技术。在这个替代过程中，一些厂商迅速跟进、大力投入新的光源与产品的研发推广，迅速抢占了先机，建立了竞争优势。相反，也有的厂商会对新技术持观望态度，跟进较慢，结果丧失了先机，当新技术与新产品强烈冲击市场的时候，处于了被动局面。由此，市场竞争格局也随之发生巨大变化。</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现在，新的技术变革又来到了我们面前，从激光光源产品在Infocomm2012首次亮相以来，短短一年时间，激光光源背投机芯的销量已近千台。在前投市场，激光光源投影机产品更是风声鹤起，包括三菱、LG在内的众多重量级厂商不断推出激光光源的产品。面对来势汹汹的激光光源新技术，我们不禁会问，激光光源真的能替代LED光源吗？真的会成为未来的主流技术吗？</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让我们来对比一下激光光源与LED光源各自的优劣势，答案自然就会揭晓。</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激光光源DLP的发展趋势：</w:t>
      </w:r>
    </w:p>
    <w:p w:rsidR="007132BA" w:rsidRPr="007132BA" w:rsidRDefault="007132BA" w:rsidP="007132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73930" cy="1807845"/>
            <wp:effectExtent l="19050" t="0" r="7620" b="0"/>
            <wp:docPr id="1" name="图片 1" descr="http://images.ofweek.com/Upload/News/2015-2/luoyuelian/201502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2/luoyuelian/2015021005.jpg"/>
                    <pic:cNvPicPr>
                      <a:picLocks noChangeAspect="1" noChangeArrowheads="1"/>
                    </pic:cNvPicPr>
                  </pic:nvPicPr>
                  <pic:blipFill>
                    <a:blip r:embed="rId6"/>
                    <a:srcRect/>
                    <a:stretch>
                      <a:fillRect/>
                    </a:stretch>
                  </pic:blipFill>
                  <pic:spPr bwMode="auto">
                    <a:xfrm>
                      <a:off x="0" y="0"/>
                      <a:ext cx="4773930" cy="1807845"/>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hint="eastAsia"/>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光源对比：</w:t>
      </w:r>
    </w:p>
    <w:p w:rsidR="007132BA" w:rsidRPr="007132BA" w:rsidRDefault="007132BA" w:rsidP="007132B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4880610" cy="259461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4880610" cy="2594610"/>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亮度对比：</w:t>
      </w:r>
    </w:p>
    <w:p w:rsidR="007132BA" w:rsidRPr="007132BA" w:rsidRDefault="007132BA" w:rsidP="007132B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noProof/>
          <w:kern w:val="0"/>
          <w:sz w:val="24"/>
          <w:szCs w:val="24"/>
        </w:rPr>
        <w:drawing>
          <wp:inline distT="0" distB="0" distL="0" distR="0">
            <wp:extent cx="4816475" cy="2200910"/>
            <wp:effectExtent l="1905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4816475" cy="2200910"/>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hint="eastAsia"/>
          <w:kern w:val="0"/>
          <w:sz w:val="24"/>
          <w:szCs w:val="24"/>
        </w:rPr>
      </w:pPr>
      <w:r w:rsidRPr="007132BA">
        <w:rPr>
          <w:rFonts w:ascii="宋体" w:eastAsia="宋体" w:hAnsi="宋体" w:cs="宋体"/>
          <w:kern w:val="0"/>
          <w:sz w:val="24"/>
          <w:szCs w:val="24"/>
        </w:rPr>
        <w:t xml:space="preserve">　　在亮度对比上，虽然LED光源的亮度现在可达到1200流明，但LED光源依然亮度很低。而激光光源从1700流明到2500流明，应用范围更广。并且目前市场上高端激光光源超高亮超高分(4000ANSI)系列。</w:t>
      </w:r>
    </w:p>
    <w:p w:rsidR="007132BA" w:rsidRDefault="007132BA" w:rsidP="007132BA">
      <w:pPr>
        <w:widowControl/>
        <w:spacing w:before="100" w:beforeAutospacing="1" w:after="100" w:afterAutospacing="1"/>
        <w:ind w:firstLine="465"/>
        <w:jc w:val="left"/>
        <w:rPr>
          <w:rFonts w:ascii="宋体" w:eastAsia="宋体" w:hAnsi="宋体" w:cs="宋体" w:hint="eastAsia"/>
          <w:b/>
          <w:bCs/>
          <w:kern w:val="0"/>
          <w:sz w:val="24"/>
          <w:szCs w:val="24"/>
        </w:rPr>
      </w:pPr>
      <w:r w:rsidRPr="007132BA">
        <w:rPr>
          <w:rFonts w:ascii="宋体" w:eastAsia="宋体" w:hAnsi="宋体" w:cs="宋体"/>
          <w:b/>
          <w:bCs/>
          <w:kern w:val="0"/>
          <w:sz w:val="24"/>
          <w:szCs w:val="24"/>
        </w:rPr>
        <w:t>分辨率对比：</w:t>
      </w:r>
    </w:p>
    <w:p w:rsidR="007132BA" w:rsidRPr="007132BA" w:rsidRDefault="007132BA" w:rsidP="007132BA">
      <w:pPr>
        <w:widowControl/>
        <w:spacing w:before="100" w:beforeAutospacing="1" w:after="100" w:afterAutospacing="1"/>
        <w:ind w:firstLine="465"/>
        <w:jc w:val="center"/>
        <w:rPr>
          <w:rFonts w:ascii="宋体" w:eastAsia="宋体" w:hAnsi="宋体" w:cs="宋体" w:hint="eastAsia"/>
          <w:kern w:val="0"/>
          <w:sz w:val="24"/>
          <w:szCs w:val="24"/>
        </w:rPr>
      </w:pPr>
      <w:r w:rsidRPr="007132BA">
        <w:rPr>
          <w:rFonts w:ascii="宋体" w:eastAsia="宋体" w:hAnsi="宋体" w:cs="宋体" w:hint="eastAsia"/>
          <w:b/>
          <w:bCs/>
          <w:kern w:val="0"/>
          <w:sz w:val="24"/>
          <w:szCs w:val="24"/>
        </w:rPr>
        <w:drawing>
          <wp:inline distT="0" distB="0" distL="0" distR="0">
            <wp:extent cx="3763645" cy="1680210"/>
            <wp:effectExtent l="19050" t="0" r="8255" b="0"/>
            <wp:docPr id="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3763645" cy="1680210"/>
                    </a:xfrm>
                    <a:prstGeom prst="rect">
                      <a:avLst/>
                    </a:prstGeom>
                    <a:noFill/>
                    <a:ln w="9525">
                      <a:noFill/>
                      <a:miter lim="800000"/>
                      <a:headEnd/>
                      <a:tailEnd/>
                    </a:ln>
                  </pic:spPr>
                </pic:pic>
              </a:graphicData>
            </a:graphic>
          </wp:inline>
        </w:drawing>
      </w:r>
    </w:p>
    <w:p w:rsidR="007132BA" w:rsidRDefault="007132BA" w:rsidP="007132BA">
      <w:pPr>
        <w:widowControl/>
        <w:spacing w:before="100" w:beforeAutospacing="1" w:after="100" w:afterAutospacing="1"/>
        <w:ind w:firstLine="465"/>
        <w:jc w:val="left"/>
        <w:rPr>
          <w:rFonts w:ascii="宋体" w:eastAsia="宋体" w:hAnsi="宋体" w:cs="宋体" w:hint="eastAsia"/>
          <w:b/>
          <w:bCs/>
          <w:kern w:val="0"/>
          <w:sz w:val="24"/>
          <w:szCs w:val="24"/>
        </w:rPr>
      </w:pPr>
      <w:r w:rsidRPr="007132BA">
        <w:rPr>
          <w:rFonts w:ascii="宋体" w:eastAsia="宋体" w:hAnsi="宋体" w:cs="宋体"/>
          <w:b/>
          <w:bCs/>
          <w:kern w:val="0"/>
          <w:sz w:val="24"/>
          <w:szCs w:val="24"/>
        </w:rPr>
        <w:lastRenderedPageBreak/>
        <w:t>平均寿命对比：</w:t>
      </w:r>
    </w:p>
    <w:p w:rsidR="007132BA" w:rsidRPr="007132BA" w:rsidRDefault="007132BA" w:rsidP="007132BA">
      <w:pPr>
        <w:widowControl/>
        <w:spacing w:before="100" w:beforeAutospacing="1" w:after="100" w:afterAutospacing="1"/>
        <w:ind w:firstLine="465"/>
        <w:jc w:val="center"/>
        <w:rPr>
          <w:rFonts w:ascii="宋体" w:eastAsia="宋体" w:hAnsi="宋体" w:cs="宋体" w:hint="eastAsia"/>
          <w:kern w:val="0"/>
          <w:sz w:val="24"/>
          <w:szCs w:val="24"/>
        </w:rPr>
      </w:pPr>
      <w:r w:rsidRPr="007132BA">
        <w:rPr>
          <w:rFonts w:ascii="宋体" w:eastAsia="宋体" w:hAnsi="宋体" w:cs="宋体" w:hint="eastAsia"/>
          <w:b/>
          <w:bCs/>
          <w:kern w:val="0"/>
          <w:sz w:val="24"/>
          <w:szCs w:val="24"/>
        </w:rPr>
        <w:drawing>
          <wp:inline distT="0" distB="0" distL="0" distR="0">
            <wp:extent cx="4816475" cy="2052320"/>
            <wp:effectExtent l="19050" t="0" r="3175" b="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4816475" cy="2052320"/>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平均寿命的定义为当工作到上述额定寿命时，有50%的光源的亮度保持在其额定亮度的50%以上。</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UHP光源的寿命最高可达到8000小时，LED光源的使用寿命为60000~80000小时，而激光光源的寿命高达60000~80000小时以上。</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维护周期：</w:t>
      </w:r>
    </w:p>
    <w:p w:rsidR="007132BA" w:rsidRPr="007132BA" w:rsidRDefault="007132BA" w:rsidP="007132BA">
      <w:pPr>
        <w:widowControl/>
        <w:spacing w:before="100" w:beforeAutospacing="1" w:after="100" w:afterAutospacing="1"/>
        <w:jc w:val="center"/>
        <w:rPr>
          <w:rFonts w:ascii="宋体" w:eastAsia="宋体" w:hAnsi="宋体" w:cs="宋体" w:hint="eastAsia"/>
          <w:kern w:val="0"/>
          <w:sz w:val="24"/>
          <w:szCs w:val="24"/>
        </w:rPr>
      </w:pPr>
      <w:r w:rsidRPr="007132BA">
        <w:rPr>
          <w:rFonts w:ascii="宋体" w:eastAsia="宋体" w:hAnsi="宋体" w:cs="宋体" w:hint="eastAsia"/>
          <w:noProof/>
          <w:kern w:val="0"/>
          <w:sz w:val="24"/>
          <w:szCs w:val="24"/>
        </w:rPr>
        <w:drawing>
          <wp:inline distT="0" distB="0" distL="0" distR="0">
            <wp:extent cx="4859020" cy="2009775"/>
            <wp:effectExtent l="19050" t="0" r="0" b="0"/>
            <wp:docPr id="1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4859020" cy="2009775"/>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UHP光源和LASER光源(LPD)都是光源，其衰减和色坐标的变化都取决于单一零件，LASER光源由于其寿命长，维护周期也相对长一些。LED光源由三组不同色光组成，每组上有六颗灯，不同颜色灯的衰减的程度无法一致，造成颜色漂移过大，一定的时间后必须进行调整。</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色域：</w:t>
      </w:r>
    </w:p>
    <w:p w:rsidR="007132BA" w:rsidRPr="007132BA" w:rsidRDefault="007132BA" w:rsidP="007132BA">
      <w:pPr>
        <w:widowControl/>
        <w:jc w:val="center"/>
        <w:rPr>
          <w:rFonts w:ascii="宋体" w:eastAsia="宋体" w:hAnsi="宋体" w:cs="宋体" w:hint="eastAsia"/>
          <w:kern w:val="0"/>
          <w:sz w:val="24"/>
          <w:szCs w:val="24"/>
        </w:rPr>
      </w:pPr>
      <w:r>
        <w:rPr>
          <w:rFonts w:ascii="宋体" w:eastAsia="宋体" w:hAnsi="宋体" w:cs="宋体" w:hint="eastAsia"/>
          <w:noProof/>
          <w:kern w:val="0"/>
          <w:sz w:val="24"/>
          <w:szCs w:val="24"/>
        </w:rPr>
        <w:lastRenderedPageBreak/>
        <w:drawing>
          <wp:inline distT="0" distB="0" distL="0" distR="0">
            <wp:extent cx="4838065" cy="1892300"/>
            <wp:effectExtent l="19050" t="0" r="63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4838065" cy="1892300"/>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节能、环保：</w:t>
      </w:r>
    </w:p>
    <w:p w:rsidR="007132BA" w:rsidRPr="007132BA" w:rsidRDefault="007132BA" w:rsidP="007132B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noProof/>
          <w:kern w:val="0"/>
          <w:sz w:val="24"/>
          <w:szCs w:val="24"/>
        </w:rPr>
        <w:drawing>
          <wp:inline distT="0" distB="0" distL="0" distR="0">
            <wp:extent cx="3753485" cy="1499235"/>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srcRect/>
                    <a:stretch>
                      <a:fillRect/>
                    </a:stretch>
                  </pic:blipFill>
                  <pic:spPr bwMode="auto">
                    <a:xfrm>
                      <a:off x="0" y="0"/>
                      <a:ext cx="3753485" cy="1499235"/>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功耗与能效比。LED光源机芯的功耗大于300W，而激光光源机芯的功耗仅为130W。LED光源的能效比仅有3.5LM/W，而激光光源能效比高达12LM/W。单台机芯如此，如果应用于多台大型拼接系统，差别可以说一个天上一个地下。在当今全球关注环保节能的大趋势下，孰能引领未来，不言而喻。</w:t>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w:t>
      </w:r>
      <w:r w:rsidRPr="007132BA">
        <w:rPr>
          <w:rFonts w:ascii="宋体" w:eastAsia="宋体" w:hAnsi="宋体" w:cs="宋体"/>
          <w:b/>
          <w:bCs/>
          <w:kern w:val="0"/>
          <w:sz w:val="24"/>
          <w:szCs w:val="24"/>
        </w:rPr>
        <w:t>3D功能：</w:t>
      </w:r>
    </w:p>
    <w:p w:rsidR="007132BA" w:rsidRPr="007132BA" w:rsidRDefault="007132BA" w:rsidP="007132B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noProof/>
          <w:kern w:val="0"/>
          <w:sz w:val="24"/>
          <w:szCs w:val="24"/>
        </w:rPr>
        <w:drawing>
          <wp:inline distT="0" distB="0" distL="0" distR="0">
            <wp:extent cx="4838065" cy="1626870"/>
            <wp:effectExtent l="19050" t="0" r="63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srcRect/>
                    <a:stretch>
                      <a:fillRect/>
                    </a:stretch>
                  </pic:blipFill>
                  <pic:spPr bwMode="auto">
                    <a:xfrm>
                      <a:off x="0" y="0"/>
                      <a:ext cx="4838065" cy="1626870"/>
                    </a:xfrm>
                    <a:prstGeom prst="rect">
                      <a:avLst/>
                    </a:prstGeom>
                    <a:noFill/>
                    <a:ln w="9525">
                      <a:noFill/>
                      <a:miter lim="800000"/>
                      <a:headEnd/>
                      <a:tailEnd/>
                    </a:ln>
                  </pic:spPr>
                </pic:pic>
              </a:graphicData>
            </a:graphic>
          </wp:inline>
        </w:drawing>
      </w:r>
    </w:p>
    <w:p w:rsidR="007132BA" w:rsidRPr="007132BA" w:rsidRDefault="007132BA" w:rsidP="007132BA">
      <w:pPr>
        <w:widowControl/>
        <w:spacing w:before="100" w:beforeAutospacing="1" w:after="100" w:afterAutospacing="1"/>
        <w:jc w:val="left"/>
        <w:rPr>
          <w:rFonts w:ascii="宋体" w:eastAsia="宋体" w:hAnsi="宋体" w:cs="宋体"/>
          <w:kern w:val="0"/>
          <w:sz w:val="24"/>
          <w:szCs w:val="24"/>
        </w:rPr>
      </w:pPr>
      <w:r w:rsidRPr="007132BA">
        <w:rPr>
          <w:rFonts w:ascii="宋体" w:eastAsia="宋体" w:hAnsi="宋体" w:cs="宋体"/>
          <w:kern w:val="0"/>
          <w:sz w:val="24"/>
          <w:szCs w:val="24"/>
        </w:rPr>
        <w:t xml:space="preserve">　　目前高端激光产品基于TI0.65DMD的三维数字化技术，终于使人们对现实三维世界的认识重新回归到了原始的直观立体的境界。这不仅是“2D/平面”到“3D/立体”的优美转身！更是2D平面时代到3D数字化时代的一场深刻革命！</w:t>
      </w:r>
    </w:p>
    <w:p w:rsidR="00D55677" w:rsidRPr="007132BA" w:rsidRDefault="00D55677" w:rsidP="007132BA">
      <w:pPr>
        <w:pStyle w:val="a5"/>
        <w:ind w:firstLineChars="400" w:firstLine="960"/>
      </w:pPr>
    </w:p>
    <w:sectPr w:rsidR="00D55677" w:rsidRPr="007132BA" w:rsidSect="00DE10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A6D" w:rsidRDefault="00A04A6D" w:rsidP="009E21CC">
      <w:r>
        <w:separator/>
      </w:r>
    </w:p>
  </w:endnote>
  <w:endnote w:type="continuationSeparator" w:id="1">
    <w:p w:rsidR="00A04A6D" w:rsidRDefault="00A04A6D" w:rsidP="009E2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A6D" w:rsidRDefault="00A04A6D" w:rsidP="009E21CC">
      <w:r>
        <w:separator/>
      </w:r>
    </w:p>
  </w:footnote>
  <w:footnote w:type="continuationSeparator" w:id="1">
    <w:p w:rsidR="00A04A6D" w:rsidRDefault="00A04A6D" w:rsidP="009E2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CC"/>
    <w:rsid w:val="007132BA"/>
    <w:rsid w:val="007B0FCB"/>
    <w:rsid w:val="009E21CC"/>
    <w:rsid w:val="00A04A6D"/>
    <w:rsid w:val="00D55677"/>
    <w:rsid w:val="00DE10FC"/>
    <w:rsid w:val="00E25B62"/>
    <w:rsid w:val="00F03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1CC"/>
    <w:rPr>
      <w:sz w:val="18"/>
      <w:szCs w:val="18"/>
    </w:rPr>
  </w:style>
  <w:style w:type="paragraph" w:styleId="a4">
    <w:name w:val="footer"/>
    <w:basedOn w:val="a"/>
    <w:link w:val="Char0"/>
    <w:uiPriority w:val="99"/>
    <w:semiHidden/>
    <w:unhideWhenUsed/>
    <w:rsid w:val="009E21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1CC"/>
    <w:rPr>
      <w:sz w:val="18"/>
      <w:szCs w:val="18"/>
    </w:rPr>
  </w:style>
  <w:style w:type="paragraph" w:styleId="a5">
    <w:name w:val="Normal (Web)"/>
    <w:basedOn w:val="a"/>
    <w:uiPriority w:val="99"/>
    <w:unhideWhenUsed/>
    <w:rsid w:val="009E21C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E21CC"/>
    <w:rPr>
      <w:sz w:val="18"/>
      <w:szCs w:val="18"/>
    </w:rPr>
  </w:style>
  <w:style w:type="character" w:customStyle="1" w:styleId="Char1">
    <w:name w:val="批注框文本 Char"/>
    <w:basedOn w:val="a0"/>
    <w:link w:val="a6"/>
    <w:uiPriority w:val="99"/>
    <w:semiHidden/>
    <w:rsid w:val="009E21CC"/>
    <w:rPr>
      <w:sz w:val="18"/>
      <w:szCs w:val="18"/>
    </w:rPr>
  </w:style>
  <w:style w:type="character" w:styleId="a7">
    <w:name w:val="Strong"/>
    <w:basedOn w:val="a0"/>
    <w:uiPriority w:val="22"/>
    <w:qFormat/>
    <w:rsid w:val="007132BA"/>
    <w:rPr>
      <w:b/>
      <w:bCs/>
    </w:rPr>
  </w:style>
</w:styles>
</file>

<file path=word/webSettings.xml><?xml version="1.0" encoding="utf-8"?>
<w:webSettings xmlns:r="http://schemas.openxmlformats.org/officeDocument/2006/relationships" xmlns:w="http://schemas.openxmlformats.org/wordprocessingml/2006/main">
  <w:divs>
    <w:div w:id="1191650576">
      <w:bodyDiv w:val="1"/>
      <w:marLeft w:val="0"/>
      <w:marRight w:val="0"/>
      <w:marTop w:val="0"/>
      <w:marBottom w:val="0"/>
      <w:divBdr>
        <w:top w:val="none" w:sz="0" w:space="0" w:color="auto"/>
        <w:left w:val="none" w:sz="0" w:space="0" w:color="auto"/>
        <w:bottom w:val="none" w:sz="0" w:space="0" w:color="auto"/>
        <w:right w:val="none" w:sz="0" w:space="0" w:color="auto"/>
      </w:divBdr>
    </w:div>
    <w:div w:id="1371569931">
      <w:bodyDiv w:val="1"/>
      <w:marLeft w:val="0"/>
      <w:marRight w:val="0"/>
      <w:marTop w:val="0"/>
      <w:marBottom w:val="0"/>
      <w:divBdr>
        <w:top w:val="none" w:sz="0" w:space="0" w:color="auto"/>
        <w:left w:val="none" w:sz="0" w:space="0" w:color="auto"/>
        <w:bottom w:val="none" w:sz="0" w:space="0" w:color="auto"/>
        <w:right w:val="none" w:sz="0" w:space="0" w:color="auto"/>
      </w:divBdr>
    </w:div>
    <w:div w:id="17540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183</Words>
  <Characters>1045</Characters>
  <Application>Microsoft Office Word</Application>
  <DocSecurity>0</DocSecurity>
  <Lines>8</Lines>
  <Paragraphs>2</Paragraphs>
  <ScaleCrop>false</ScaleCrop>
  <Company>微软中国</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xuling</dc:creator>
  <cp:keywords/>
  <dc:description/>
  <cp:lastModifiedBy>xuling</cp:lastModifiedBy>
  <cp:revision>5</cp:revision>
  <dcterms:created xsi:type="dcterms:W3CDTF">2015-02-11T09:13:00Z</dcterms:created>
  <dcterms:modified xsi:type="dcterms:W3CDTF">2015-02-11T09:23:00Z</dcterms:modified>
</cp:coreProperties>
</file>