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24" w:rsidRDefault="008B4224" w:rsidP="008B4224">
      <w:pPr>
        <w:pStyle w:val="1"/>
        <w:spacing w:before="0" w:beforeAutospacing="0" w:after="0" w:afterAutospacing="0"/>
        <w:jc w:val="center"/>
        <w:rPr>
          <w:color w:val="000000"/>
          <w:sz w:val="39"/>
          <w:szCs w:val="39"/>
        </w:rPr>
      </w:pPr>
      <w:r>
        <w:rPr>
          <w:rFonts w:hint="eastAsia"/>
          <w:color w:val="000000"/>
          <w:sz w:val="39"/>
          <w:szCs w:val="39"/>
        </w:rPr>
        <w:t>基于FPGA水磁无刷直流电机控制电路</w:t>
      </w:r>
    </w:p>
    <w:p w:rsidR="008B4224" w:rsidRDefault="008B4224" w:rsidP="008B4224">
      <w:pPr>
        <w:pStyle w:val="a3"/>
        <w:shd w:val="clear" w:color="auto" w:fill="FFFFFF"/>
        <w:spacing w:before="300" w:beforeAutospacing="0" w:after="0" w:afterAutospacing="0" w:line="378" w:lineRule="atLeast"/>
        <w:ind w:firstLineChars="200" w:firstLine="420"/>
        <w:rPr>
          <w:color w:val="000000"/>
          <w:sz w:val="21"/>
          <w:szCs w:val="21"/>
        </w:rPr>
      </w:pPr>
      <w:bookmarkStart w:id="0" w:name="_GoBack"/>
      <w:bookmarkEnd w:id="0"/>
      <w:r>
        <w:rPr>
          <w:rFonts w:hint="eastAsia"/>
          <w:color w:val="000000"/>
          <w:sz w:val="21"/>
          <w:szCs w:val="21"/>
        </w:rPr>
        <w:t>主要介绍基于现场可编程门阵列及EDA方法学的永磁无刷直流电机控制系统的电子电路设计。FPGA是一种高密度可编程逻辑器件，其逻辑功能的实现是通过把设计生成的数据文件配置进芯片内部的静态配置数据存储器来完成的，具有可重复编程性，可以灵活实现各种逻辑功能。</w:t>
      </w:r>
    </w:p>
    <w:p w:rsidR="008B4224" w:rsidRDefault="008B4224" w:rsidP="008B422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与ASIC不同的是，PCA本身只是标准的单元阵列，没有一般IC所具有的功能，但用户可以根据需要，通过专门的布局布线工具对其内部进行重新编程，在最短的时间内设计出自己专用的集成电路，从而大大提高了产品的竞争力。由于它以纯硬件的方式进行并行处理，而且不占用CPU资源，所以可以使系统达到很高的性能。这种新的设计方法可以把A／D接口、驱动器接口、通信接口集成在一块芯片上，同时在算法上完成位置、速度甚至电流算法，从而实现真正的片上可编程系统（</w:t>
      </w:r>
      <w:proofErr w:type="spellStart"/>
      <w:r>
        <w:rPr>
          <w:rFonts w:hint="eastAsia"/>
          <w:color w:val="000000"/>
          <w:sz w:val="21"/>
          <w:szCs w:val="21"/>
        </w:rPr>
        <w:t>SoPC</w:t>
      </w:r>
      <w:proofErr w:type="spellEnd"/>
      <w:r>
        <w:rPr>
          <w:rFonts w:hint="eastAsia"/>
          <w:color w:val="000000"/>
          <w:sz w:val="21"/>
          <w:szCs w:val="21"/>
        </w:rPr>
        <w:t>）。这将成为下一代高性能伺服控制器集成化设计的一个趋势。</w:t>
      </w:r>
    </w:p>
    <w:p w:rsidR="008B4224" w:rsidRDefault="008B4224" w:rsidP="008B422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下面针对永磁无刷直流电机模块化设计的思想，介绍基于FPGA的控制系统的电子电路设计方法，其控制系统结构如图1所示。</w:t>
      </w:r>
    </w:p>
    <w:p w:rsidR="008B4224" w:rsidRDefault="008B4224" w:rsidP="008B422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图1 控制系统结构图</w:t>
      </w:r>
    </w:p>
    <w:p w:rsidR="008B4224" w:rsidRDefault="008B4224" w:rsidP="008B422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162550" cy="2762250"/>
            <wp:effectExtent l="0" t="0" r="0" b="0"/>
            <wp:docPr id="3" name="图片 3" descr="基于FPGA水磁无刷直流电机控制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于FPGA水磁无刷直流电机控制电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2762250"/>
                    </a:xfrm>
                    <a:prstGeom prst="rect">
                      <a:avLst/>
                    </a:prstGeom>
                    <a:noFill/>
                    <a:ln>
                      <a:noFill/>
                    </a:ln>
                  </pic:spPr>
                </pic:pic>
              </a:graphicData>
            </a:graphic>
          </wp:inline>
        </w:drawing>
      </w:r>
    </w:p>
    <w:p w:rsidR="008B4224" w:rsidRDefault="008B4224" w:rsidP="008B422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电路由电源模块，电压转化模块，FPCA模块，驱动电路模块，斩波电流、电压检测模块，绕组电流检测模块，A／D模块，通信模块，外扩存储器模块等部分组成。</w:t>
      </w:r>
    </w:p>
    <w:p w:rsidR="008B4224" w:rsidRDefault="008B4224" w:rsidP="008B422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图2 斩波器电感电流检测电路</w:t>
      </w:r>
    </w:p>
    <w:p w:rsidR="008B4224" w:rsidRDefault="008B4224" w:rsidP="008B422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514975" cy="4133850"/>
            <wp:effectExtent l="0" t="0" r="9525" b="0"/>
            <wp:docPr id="2" name="图片 2" descr="基于FPGA水磁无刷直流电机控制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基于FPGA水磁无刷直流电机控制电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4133850"/>
                    </a:xfrm>
                    <a:prstGeom prst="rect">
                      <a:avLst/>
                    </a:prstGeom>
                    <a:noFill/>
                    <a:ln>
                      <a:noFill/>
                    </a:ln>
                  </pic:spPr>
                </pic:pic>
              </a:graphicData>
            </a:graphic>
          </wp:inline>
        </w:drawing>
      </w:r>
    </w:p>
    <w:p w:rsidR="008B4224" w:rsidRDefault="008B4224" w:rsidP="008B422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永磁无刷直流电机电枢电流检测信号调理电路和DC／DC </w:t>
      </w:r>
      <w:proofErr w:type="spellStart"/>
      <w:r>
        <w:rPr>
          <w:rFonts w:hint="eastAsia"/>
          <w:color w:val="000000"/>
          <w:sz w:val="21"/>
          <w:szCs w:val="21"/>
        </w:rPr>
        <w:t>BUCk</w:t>
      </w:r>
      <w:proofErr w:type="spellEnd"/>
      <w:r>
        <w:rPr>
          <w:rFonts w:hint="eastAsia"/>
          <w:color w:val="000000"/>
          <w:sz w:val="21"/>
          <w:szCs w:val="21"/>
        </w:rPr>
        <w:t>变换器输出电压检测信号调理电路参见图3－16c和d，其功率电路如图3所示。</w:t>
      </w:r>
    </w:p>
    <w:p w:rsidR="008B4224" w:rsidRDefault="008B4224" w:rsidP="008B422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705350" cy="3331221"/>
            <wp:effectExtent l="0" t="0" r="0" b="2540"/>
            <wp:docPr id="1" name="图片 1" descr="基于FPGA水磁无刷直流电机控制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基于FPGA水磁无刷直流电机控制电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331221"/>
                    </a:xfrm>
                    <a:prstGeom prst="rect">
                      <a:avLst/>
                    </a:prstGeom>
                    <a:noFill/>
                    <a:ln>
                      <a:noFill/>
                    </a:ln>
                  </pic:spPr>
                </pic:pic>
              </a:graphicData>
            </a:graphic>
          </wp:inline>
        </w:drawing>
      </w:r>
    </w:p>
    <w:p w:rsidR="008B4224" w:rsidRDefault="008B4224" w:rsidP="008B422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首先，由FPGA产生5路PWM波，其中3路用于永磁无刷直流电机换相，1路用于斩波，另1路用于再生能耗调节制动电流。三相换相PWM经驱动电路控制电机的换相，这3路PWM只用于换相不进行调制，由斩波环节进行调制。电机</w:t>
      </w:r>
      <w:proofErr w:type="gramStart"/>
      <w:r>
        <w:rPr>
          <w:rFonts w:hint="eastAsia"/>
          <w:color w:val="000000"/>
          <w:sz w:val="21"/>
          <w:szCs w:val="21"/>
        </w:rPr>
        <w:t>绕组电</w:t>
      </w:r>
      <w:proofErr w:type="gramEnd"/>
      <w:r>
        <w:rPr>
          <w:rFonts w:hint="eastAsia"/>
          <w:color w:val="000000"/>
          <w:sz w:val="21"/>
          <w:szCs w:val="21"/>
        </w:rPr>
        <w:t>流经求偏、放大、滤波通过A／D（</w:t>
      </w:r>
      <w:hyperlink r:id="rId8" w:tgtFrame="_blank" w:tooltip="购买ADS7864" w:history="1">
        <w:r>
          <w:rPr>
            <w:rStyle w:val="a5"/>
            <w:rFonts w:hint="eastAsia"/>
            <w:color w:val="005BA0"/>
            <w:sz w:val="21"/>
            <w:szCs w:val="21"/>
          </w:rPr>
          <w:t>ADS7864</w:t>
        </w:r>
      </w:hyperlink>
      <w:r>
        <w:rPr>
          <w:rFonts w:hint="eastAsia"/>
          <w:color w:val="CC0000"/>
          <w:sz w:val="21"/>
          <w:szCs w:val="21"/>
        </w:rPr>
        <w:t>(＄7.4813)</w:t>
      </w:r>
      <w:r>
        <w:rPr>
          <w:rFonts w:hint="eastAsia"/>
          <w:color w:val="000000"/>
          <w:sz w:val="21"/>
          <w:szCs w:val="21"/>
        </w:rPr>
        <w:t>）转换进人FPGA（</w:t>
      </w:r>
      <w:hyperlink r:id="rId9" w:tgtFrame="_blank" w:tooltip="购买XC3S200" w:history="1">
        <w:r>
          <w:rPr>
            <w:rStyle w:val="a5"/>
            <w:rFonts w:hint="eastAsia"/>
            <w:color w:val="005BA0"/>
            <w:sz w:val="21"/>
            <w:szCs w:val="21"/>
          </w:rPr>
          <w:t>XC3S200</w:t>
        </w:r>
      </w:hyperlink>
      <w:r>
        <w:rPr>
          <w:rFonts w:hint="eastAsia"/>
          <w:color w:val="CC0000"/>
          <w:sz w:val="21"/>
          <w:szCs w:val="21"/>
        </w:rPr>
        <w:t>(＄11.7000)</w:t>
      </w:r>
      <w:r>
        <w:rPr>
          <w:rFonts w:hint="eastAsia"/>
          <w:color w:val="000000"/>
          <w:sz w:val="21"/>
          <w:szCs w:val="21"/>
        </w:rPr>
        <w:t>），经PID调节器控制电流环；同样，斩波电压电流经滤波通过A／D转换也进人FPGA。图2所示为FPCA的最小系统电路，</w:t>
      </w:r>
      <w:hyperlink r:id="rId10" w:tgtFrame="_blank" w:tooltip="购买XCF02S" w:history="1">
        <w:r>
          <w:rPr>
            <w:rStyle w:val="a5"/>
            <w:rFonts w:hint="eastAsia"/>
            <w:color w:val="005BA0"/>
            <w:sz w:val="21"/>
            <w:szCs w:val="21"/>
          </w:rPr>
          <w:t>XCF02S</w:t>
        </w:r>
      </w:hyperlink>
      <w:r>
        <w:rPr>
          <w:rFonts w:hint="eastAsia"/>
          <w:color w:val="CC0000"/>
          <w:sz w:val="21"/>
          <w:szCs w:val="21"/>
        </w:rPr>
        <w:t>(＄4.1895)</w:t>
      </w:r>
      <w:r>
        <w:rPr>
          <w:rFonts w:hint="eastAsia"/>
          <w:color w:val="000000"/>
          <w:sz w:val="21"/>
          <w:szCs w:val="21"/>
        </w:rPr>
        <w:t>为FPGA</w:t>
      </w:r>
      <w:r>
        <w:rPr>
          <w:rStyle w:val="apple-converted-space"/>
          <w:rFonts w:hint="eastAsia"/>
          <w:color w:val="000000"/>
          <w:sz w:val="21"/>
          <w:szCs w:val="21"/>
        </w:rPr>
        <w:t> </w:t>
      </w:r>
      <w:hyperlink r:id="rId11" w:tgtFrame="_blank" w:tooltip="购买XC3S200" w:history="1">
        <w:r>
          <w:rPr>
            <w:rStyle w:val="a5"/>
            <w:rFonts w:hint="eastAsia"/>
            <w:color w:val="005BA0"/>
            <w:sz w:val="21"/>
            <w:szCs w:val="21"/>
          </w:rPr>
          <w:t>XC3S200</w:t>
        </w:r>
      </w:hyperlink>
      <w:r>
        <w:rPr>
          <w:rFonts w:hint="eastAsia"/>
          <w:color w:val="CC0000"/>
          <w:sz w:val="21"/>
          <w:szCs w:val="21"/>
        </w:rPr>
        <w:t>(＄11.7000)</w:t>
      </w:r>
      <w:r>
        <w:rPr>
          <w:rFonts w:hint="eastAsia"/>
          <w:color w:val="000000"/>
          <w:sz w:val="21"/>
          <w:szCs w:val="21"/>
        </w:rPr>
        <w:t>的配置芯片，</w:t>
      </w:r>
      <w:hyperlink r:id="rId12" w:tgtFrame="_blank" w:tooltip="购买TPS767D325" w:history="1">
        <w:r>
          <w:rPr>
            <w:rStyle w:val="a5"/>
            <w:rFonts w:hint="eastAsia"/>
            <w:color w:val="005BA0"/>
            <w:sz w:val="21"/>
            <w:szCs w:val="21"/>
          </w:rPr>
          <w:t>TPS767D325</w:t>
        </w:r>
      </w:hyperlink>
      <w:r>
        <w:rPr>
          <w:rFonts w:hint="eastAsia"/>
          <w:color w:val="CC0000"/>
          <w:sz w:val="21"/>
          <w:szCs w:val="21"/>
        </w:rPr>
        <w:t>(＄2.2500)</w:t>
      </w:r>
      <w:r>
        <w:rPr>
          <w:rFonts w:hint="eastAsia"/>
          <w:color w:val="000000"/>
          <w:sz w:val="21"/>
          <w:szCs w:val="21"/>
        </w:rPr>
        <w:t>是电源芯片，将＋5V电源电压转换为＋2.5V和＋3.3V供给FPGA，电源芯片</w:t>
      </w:r>
      <w:hyperlink r:id="rId13" w:tgtFrame="_blank" w:tooltip="购买LM317" w:history="1">
        <w:r>
          <w:rPr>
            <w:rStyle w:val="a5"/>
            <w:rFonts w:hint="eastAsia"/>
            <w:color w:val="005BA0"/>
            <w:sz w:val="21"/>
            <w:szCs w:val="21"/>
          </w:rPr>
          <w:t>LM317</w:t>
        </w:r>
      </w:hyperlink>
      <w:r>
        <w:rPr>
          <w:rFonts w:hint="eastAsia"/>
          <w:color w:val="CC0000"/>
          <w:sz w:val="21"/>
          <w:szCs w:val="21"/>
        </w:rPr>
        <w:t>(＄0.2142)</w:t>
      </w:r>
      <w:r>
        <w:rPr>
          <w:rFonts w:hint="eastAsia"/>
          <w:color w:val="000000"/>
          <w:sz w:val="21"/>
          <w:szCs w:val="21"/>
        </w:rPr>
        <w:t>将＋5V电源电压转换为＋1.2V供给FPGA；FPGA的时钟选为50MHz，晶体振荡器为50MHz有源晶振，输出的时钟信号电压的高电平为＋3.3V。</w:t>
      </w:r>
    </w:p>
    <w:p w:rsidR="00C454B2" w:rsidRPr="008B4224" w:rsidRDefault="00C454B2"/>
    <w:sectPr w:rsidR="00C454B2" w:rsidRPr="008B42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24"/>
    <w:rsid w:val="008B4224"/>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B42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4224"/>
    <w:rPr>
      <w:rFonts w:ascii="宋体" w:eastAsia="宋体" w:hAnsi="宋体" w:cs="宋体"/>
      <w:b/>
      <w:bCs/>
      <w:kern w:val="36"/>
      <w:sz w:val="48"/>
      <w:szCs w:val="48"/>
    </w:rPr>
  </w:style>
  <w:style w:type="paragraph" w:styleId="a3">
    <w:name w:val="Normal (Web)"/>
    <w:basedOn w:val="a"/>
    <w:uiPriority w:val="99"/>
    <w:semiHidden/>
    <w:unhideWhenUsed/>
    <w:rsid w:val="008B42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4224"/>
    <w:rPr>
      <w:b/>
      <w:bCs/>
    </w:rPr>
  </w:style>
  <w:style w:type="character" w:styleId="a5">
    <w:name w:val="Hyperlink"/>
    <w:basedOn w:val="a0"/>
    <w:uiPriority w:val="99"/>
    <w:semiHidden/>
    <w:unhideWhenUsed/>
    <w:rsid w:val="008B4224"/>
    <w:rPr>
      <w:color w:val="0000FF"/>
      <w:u w:val="single"/>
    </w:rPr>
  </w:style>
  <w:style w:type="character" w:customStyle="1" w:styleId="apple-converted-space">
    <w:name w:val="apple-converted-space"/>
    <w:basedOn w:val="a0"/>
    <w:rsid w:val="008B4224"/>
  </w:style>
  <w:style w:type="paragraph" w:styleId="a6">
    <w:name w:val="Balloon Text"/>
    <w:basedOn w:val="a"/>
    <w:link w:val="Char"/>
    <w:uiPriority w:val="99"/>
    <w:semiHidden/>
    <w:unhideWhenUsed/>
    <w:rsid w:val="008B4224"/>
    <w:rPr>
      <w:sz w:val="18"/>
      <w:szCs w:val="18"/>
    </w:rPr>
  </w:style>
  <w:style w:type="character" w:customStyle="1" w:styleId="Char">
    <w:name w:val="批注框文本 Char"/>
    <w:basedOn w:val="a0"/>
    <w:link w:val="a6"/>
    <w:uiPriority w:val="99"/>
    <w:semiHidden/>
    <w:rsid w:val="008B42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B42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4224"/>
    <w:rPr>
      <w:rFonts w:ascii="宋体" w:eastAsia="宋体" w:hAnsi="宋体" w:cs="宋体"/>
      <w:b/>
      <w:bCs/>
      <w:kern w:val="36"/>
      <w:sz w:val="48"/>
      <w:szCs w:val="48"/>
    </w:rPr>
  </w:style>
  <w:style w:type="paragraph" w:styleId="a3">
    <w:name w:val="Normal (Web)"/>
    <w:basedOn w:val="a"/>
    <w:uiPriority w:val="99"/>
    <w:semiHidden/>
    <w:unhideWhenUsed/>
    <w:rsid w:val="008B42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4224"/>
    <w:rPr>
      <w:b/>
      <w:bCs/>
    </w:rPr>
  </w:style>
  <w:style w:type="character" w:styleId="a5">
    <w:name w:val="Hyperlink"/>
    <w:basedOn w:val="a0"/>
    <w:uiPriority w:val="99"/>
    <w:semiHidden/>
    <w:unhideWhenUsed/>
    <w:rsid w:val="008B4224"/>
    <w:rPr>
      <w:color w:val="0000FF"/>
      <w:u w:val="single"/>
    </w:rPr>
  </w:style>
  <w:style w:type="character" w:customStyle="1" w:styleId="apple-converted-space">
    <w:name w:val="apple-converted-space"/>
    <w:basedOn w:val="a0"/>
    <w:rsid w:val="008B4224"/>
  </w:style>
  <w:style w:type="paragraph" w:styleId="a6">
    <w:name w:val="Balloon Text"/>
    <w:basedOn w:val="a"/>
    <w:link w:val="Char"/>
    <w:uiPriority w:val="99"/>
    <w:semiHidden/>
    <w:unhideWhenUsed/>
    <w:rsid w:val="008B4224"/>
    <w:rPr>
      <w:sz w:val="18"/>
      <w:szCs w:val="18"/>
    </w:rPr>
  </w:style>
  <w:style w:type="character" w:customStyle="1" w:styleId="Char">
    <w:name w:val="批注框文本 Char"/>
    <w:basedOn w:val="a0"/>
    <w:link w:val="a6"/>
    <w:uiPriority w:val="99"/>
    <w:semiHidden/>
    <w:rsid w:val="008B42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0206">
      <w:bodyDiv w:val="1"/>
      <w:marLeft w:val="0"/>
      <w:marRight w:val="0"/>
      <w:marTop w:val="0"/>
      <w:marBottom w:val="0"/>
      <w:divBdr>
        <w:top w:val="none" w:sz="0" w:space="0" w:color="auto"/>
        <w:left w:val="none" w:sz="0" w:space="0" w:color="auto"/>
        <w:bottom w:val="none" w:sz="0" w:space="0" w:color="auto"/>
        <w:right w:val="none" w:sz="0" w:space="0" w:color="auto"/>
      </w:divBdr>
    </w:div>
    <w:div w:id="658656697">
      <w:bodyDiv w:val="1"/>
      <w:marLeft w:val="0"/>
      <w:marRight w:val="0"/>
      <w:marTop w:val="0"/>
      <w:marBottom w:val="0"/>
      <w:divBdr>
        <w:top w:val="none" w:sz="0" w:space="0" w:color="auto"/>
        <w:left w:val="none" w:sz="0" w:space="0" w:color="auto"/>
        <w:bottom w:val="none" w:sz="0" w:space="0" w:color="auto"/>
        <w:right w:val="none" w:sz="0" w:space="0" w:color="auto"/>
      </w:divBdr>
    </w:div>
    <w:div w:id="15858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qchip.com/search/ADS7864.html" TargetMode="External"/><Relationship Id="rId13" Type="http://schemas.openxmlformats.org/officeDocument/2006/relationships/hyperlink" Target="http://www.hqchip.com/search/LM317.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hqchip.com/search/TPS767D32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qchip.com/search/XC3S200.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qchip.com/search/XCF02S.html" TargetMode="External"/><Relationship Id="rId4" Type="http://schemas.openxmlformats.org/officeDocument/2006/relationships/webSettings" Target="webSettings.xml"/><Relationship Id="rId9" Type="http://schemas.openxmlformats.org/officeDocument/2006/relationships/hyperlink" Target="http://www.hqchip.com/search/XC3S2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235</Words>
  <Characters>1344</Characters>
  <Application>Microsoft Office Word</Application>
  <DocSecurity>0</DocSecurity>
  <Lines>11</Lines>
  <Paragraphs>3</Paragraphs>
  <ScaleCrop>false</ScaleCrop>
  <Company>china</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2015-02-10T02:50:00Z</dcterms:created>
  <dcterms:modified xsi:type="dcterms:W3CDTF">2015-02-10T03:02:00Z</dcterms:modified>
</cp:coreProperties>
</file>