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839" w:rsidRDefault="005A181D" w:rsidP="00A96839">
      <w:pPr>
        <w:widowControl/>
        <w:spacing w:before="100" w:beforeAutospacing="1" w:after="100" w:afterAutospacing="1"/>
        <w:jc w:val="center"/>
        <w:rPr>
          <w:rFonts w:ascii="宋体" w:eastAsia="宋体" w:hAnsi="宋体" w:cs="宋体"/>
          <w:b/>
          <w:bCs/>
          <w:kern w:val="0"/>
          <w:sz w:val="24"/>
          <w:szCs w:val="24"/>
        </w:rPr>
      </w:pPr>
      <w:r w:rsidRPr="005A181D">
        <w:rPr>
          <w:rFonts w:ascii="宋体" w:eastAsia="宋体" w:hAnsi="宋体" w:cs="宋体" w:hint="eastAsia"/>
          <w:b/>
          <w:bCs/>
          <w:kern w:val="0"/>
          <w:sz w:val="24"/>
          <w:szCs w:val="24"/>
        </w:rPr>
        <w:t>浅析安防系统安全设计的“单点接地”原则</w:t>
      </w:r>
    </w:p>
    <w:p w:rsidR="005A181D" w:rsidRDefault="005A181D" w:rsidP="005A181D">
      <w:pPr>
        <w:pStyle w:val="a5"/>
      </w:pPr>
      <w:r>
        <w:t xml:space="preserve">　　</w:t>
      </w:r>
      <w:r>
        <w:rPr>
          <w:rStyle w:val="a6"/>
        </w:rPr>
        <w:t xml:space="preserve">1、“单点接地”的基本概念 </w:t>
      </w:r>
    </w:p>
    <w:p w:rsidR="005A181D" w:rsidRDefault="005A181D" w:rsidP="005A181D">
      <w:pPr>
        <w:pStyle w:val="a5"/>
      </w:pPr>
      <w:r>
        <w:t xml:space="preserve">　　单点接地是指系统主机一点接大地，远端摄像机及所有设备都必须与大地绝缘；具体的说：“单点接地”是指凡有直接电气连接关系的“系统”，要把电气连接的“集中汇聚点”设备（系统主机或子系统主机）做一个接大地。例如光缆传输系统：前端多路光发射机是子系统主机，机壳“一点”接大地，光发射机电缆连接的各路摄像机都应与大地绝缘，这就是“有直接电气连接关系”的系统“单点接地”，后端系统主机接地不能替代它，因为中间有光缆隔离了电气连接。</w:t>
      </w:r>
    </w:p>
    <w:p w:rsidR="005A181D" w:rsidRDefault="005A181D" w:rsidP="005A181D">
      <w:pPr>
        <w:pStyle w:val="a5"/>
      </w:pPr>
      <w:r>
        <w:t xml:space="preserve">　</w:t>
      </w:r>
      <w:r>
        <w:rPr>
          <w:rStyle w:val="a6"/>
        </w:rPr>
        <w:t xml:space="preserve">　2、“单点接地”的工程要求 </w:t>
      </w:r>
    </w:p>
    <w:p w:rsidR="005A181D" w:rsidRDefault="005A181D" w:rsidP="005A181D">
      <w:pPr>
        <w:pStyle w:val="a5"/>
      </w:pPr>
      <w:r>
        <w:t xml:space="preserve">　　主机“单点接地”，系统远端所有设备对地悬浮，通过主机接地点泄放系统产生的静电荷，并保持与大地静态等电位，以保证操作安全。单点接地后系统的（地）电位，是指系统相对于大地零电位来说的“地电位”，即系统接地点的电位；安防论坛里曾有“专业防雷”把线缆上接收到雷电感应电动势，用“过电压”、“高电位”来描述，声称“用电缆两端接地防雷器就能把电缆两端箝位到等电位”。</w:t>
      </w:r>
    </w:p>
    <w:p w:rsidR="005A181D" w:rsidRDefault="005A181D" w:rsidP="005A181D">
      <w:pPr>
        <w:pStyle w:val="a5"/>
      </w:pPr>
      <w:r>
        <w:t>        高频分析表明，对于线缆上的交变感应电动势来说，即使防雷器接地电阻为0和两端地电位也相等，两端限压型防雷器的“箝位电压”始终是“大小相等，极性相反”的，哪里有什么等电位可言？而且接地“放电回路“包括电缆和接地线的交直流阻抗总和，也包括接地电阻，所谓“有效泄放雷电流”只是幻想而已。</w:t>
      </w:r>
    </w:p>
    <w:p w:rsidR="005A181D" w:rsidRDefault="005A181D" w:rsidP="005A181D">
      <w:pPr>
        <w:pStyle w:val="a5"/>
      </w:pPr>
      <w:r>
        <w:t>        雷电感应电动势与大地无关，不存在向大地泄放电流问题；"单点接地”用于泄放系统静电荷，对接地电阻也就没有很高要求，不需要做专门的接地网；“单点接地”与传统避雷针接地、电网接地、防浪涌保护器接地泄放大电流的要求有着本质区别，用普通导线连接楼体钢筋，接自来水管都可以。</w:t>
      </w:r>
    </w:p>
    <w:p w:rsidR="005A181D" w:rsidRDefault="005A181D" w:rsidP="005A181D">
      <w:pPr>
        <w:pStyle w:val="a5"/>
      </w:pPr>
      <w:r>
        <w:t xml:space="preserve">　</w:t>
      </w:r>
      <w:r>
        <w:rPr>
          <w:rStyle w:val="a6"/>
        </w:rPr>
        <w:t xml:space="preserve">　3、“单点接地”的合理性分析 </w:t>
      </w:r>
    </w:p>
    <w:p w:rsidR="005A181D" w:rsidRDefault="005A181D" w:rsidP="005A181D">
      <w:pPr>
        <w:pStyle w:val="a5"/>
      </w:pPr>
      <w:r>
        <w:t xml:space="preserve">　　“单点接地”切断了所有地环路，可有效阻断“雷电地电位”和“电网地电位”入侵弱电系统的路径，这是防雷电、防浪涌，防干扰最有效的基础技术手段；多点接地引入地电位干扰和电网浪涌，引入雷电反击电压，烧毁安防设备和防雷设备的案例已被越来越多的安防工程伤害案例所证实。</w:t>
      </w:r>
    </w:p>
    <w:p w:rsidR="005A181D" w:rsidRDefault="005A181D" w:rsidP="005A181D">
      <w:pPr>
        <w:pStyle w:val="a5"/>
      </w:pPr>
      <w:r>
        <w:t xml:space="preserve">　　安防系统“单点接地”不仅与防感应雷没有矛盾，而且是安防系统防雷设计应遵循的基本理念和防雷设计的基础条件；因为防直击雷不需要，也不能通过系统任何部位接大地放电；防感应雷只需通过保护电路抑制雷电感应电动势到达设备端口时的电压值，确保低于设备“最高安全电压”即可，所用保护电路也不需要接大地。</w:t>
      </w:r>
    </w:p>
    <w:p w:rsidR="005A181D" w:rsidRDefault="005A181D" w:rsidP="005A181D">
      <w:pPr>
        <w:pStyle w:val="a5"/>
      </w:pPr>
      <w:r>
        <w:lastRenderedPageBreak/>
        <w:t xml:space="preserve">　　系统“单点接地”使整个系统随接地点等电位浮动。而人为制造了多点接地，又企图实现“等电位连接”，这对“广域信息系统”来说，理论和实践上都是不可能实现的。</w:t>
      </w:r>
    </w:p>
    <w:p w:rsidR="005A181D" w:rsidRDefault="005A181D" w:rsidP="005A181D">
      <w:pPr>
        <w:pStyle w:val="a5"/>
      </w:pPr>
      <w:r>
        <w:t xml:space="preserve">　　坚持“单点接地”安全设计原则，可以避免被“接地防雷”的误导，并可规避复杂接地系统的冤枉投入。</w:t>
      </w:r>
    </w:p>
    <w:p w:rsidR="005A181D" w:rsidRDefault="005A181D" w:rsidP="005A181D">
      <w:pPr>
        <w:pStyle w:val="a5"/>
      </w:pPr>
      <w:r>
        <w:t xml:space="preserve">　　“单点接地”是检验和判断安防系统安全设计和隐患设计的“试金石和分水岭”。</w:t>
      </w:r>
    </w:p>
    <w:p w:rsidR="002B20B7" w:rsidRPr="005A181D" w:rsidRDefault="002B20B7" w:rsidP="00A30545">
      <w:pPr>
        <w:widowControl/>
        <w:spacing w:before="100" w:beforeAutospacing="1" w:after="100" w:afterAutospacing="1"/>
        <w:jc w:val="left"/>
        <w:rPr>
          <w:rFonts w:ascii="宋体" w:eastAsia="宋体" w:hAnsi="宋体" w:cs="宋体"/>
          <w:kern w:val="0"/>
          <w:sz w:val="24"/>
          <w:szCs w:val="24"/>
        </w:rPr>
      </w:pPr>
    </w:p>
    <w:sectPr w:rsidR="002B20B7" w:rsidRPr="005A181D" w:rsidSect="00C62A41">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BC7" w:rsidRDefault="00174BC7" w:rsidP="00A30545">
      <w:r>
        <w:separator/>
      </w:r>
    </w:p>
  </w:endnote>
  <w:endnote w:type="continuationSeparator" w:id="1">
    <w:p w:rsidR="00174BC7" w:rsidRDefault="00174BC7" w:rsidP="00A305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835"/>
      <w:gridCol w:w="852"/>
      <w:gridCol w:w="3835"/>
    </w:tblGrid>
    <w:tr w:rsidR="00A30545">
      <w:trPr>
        <w:trHeight w:val="151"/>
      </w:trPr>
      <w:tc>
        <w:tcPr>
          <w:tcW w:w="2250" w:type="pct"/>
          <w:tcBorders>
            <w:bottom w:val="single" w:sz="4" w:space="0" w:color="4F81BD" w:themeColor="accent1"/>
          </w:tcBorders>
        </w:tcPr>
        <w:p w:rsidR="00A30545" w:rsidRDefault="00A30545">
          <w:pPr>
            <w:pStyle w:val="a3"/>
            <w:rPr>
              <w:rFonts w:asciiTheme="majorHAnsi" w:eastAsiaTheme="majorEastAsia" w:hAnsiTheme="majorHAnsi" w:cstheme="majorBidi"/>
              <w:b/>
              <w:bCs/>
            </w:rPr>
          </w:pPr>
        </w:p>
      </w:tc>
      <w:tc>
        <w:tcPr>
          <w:tcW w:w="500" w:type="pct"/>
          <w:vMerge w:val="restart"/>
          <w:noWrap/>
          <w:vAlign w:val="center"/>
        </w:tcPr>
        <w:p w:rsidR="00A30545" w:rsidRDefault="00A30545">
          <w:pPr>
            <w:pStyle w:val="a8"/>
            <w:rPr>
              <w:rFonts w:asciiTheme="majorHAnsi" w:hAnsiTheme="majorHAnsi"/>
            </w:rPr>
          </w:pPr>
          <w:r>
            <w:rPr>
              <w:rFonts w:asciiTheme="majorHAnsi" w:hAnsiTheme="majorHAnsi"/>
              <w:b/>
              <w:lang w:val="zh-CN"/>
            </w:rPr>
            <w:t xml:space="preserve"> </w:t>
          </w:r>
          <w:fldSimple w:instr=" PAGE  \* MERGEFORMAT ">
            <w:r w:rsidR="005A181D" w:rsidRPr="005A181D">
              <w:rPr>
                <w:rFonts w:asciiTheme="majorHAnsi" w:hAnsiTheme="majorHAnsi"/>
                <w:b/>
                <w:noProof/>
                <w:lang w:val="zh-CN"/>
              </w:rPr>
              <w:t>1</w:t>
            </w:r>
          </w:fldSimple>
        </w:p>
      </w:tc>
      <w:tc>
        <w:tcPr>
          <w:tcW w:w="2250" w:type="pct"/>
          <w:tcBorders>
            <w:bottom w:val="single" w:sz="4" w:space="0" w:color="4F81BD" w:themeColor="accent1"/>
          </w:tcBorders>
        </w:tcPr>
        <w:p w:rsidR="00A30545" w:rsidRDefault="00A30545">
          <w:pPr>
            <w:pStyle w:val="a3"/>
            <w:rPr>
              <w:rFonts w:asciiTheme="majorHAnsi" w:eastAsiaTheme="majorEastAsia" w:hAnsiTheme="majorHAnsi" w:cstheme="majorBidi"/>
              <w:b/>
              <w:bCs/>
            </w:rPr>
          </w:pPr>
        </w:p>
      </w:tc>
    </w:tr>
    <w:tr w:rsidR="00A30545">
      <w:trPr>
        <w:trHeight w:val="150"/>
      </w:trPr>
      <w:tc>
        <w:tcPr>
          <w:tcW w:w="2250" w:type="pct"/>
          <w:tcBorders>
            <w:top w:val="single" w:sz="4" w:space="0" w:color="4F81BD" w:themeColor="accent1"/>
          </w:tcBorders>
        </w:tcPr>
        <w:p w:rsidR="00A30545" w:rsidRDefault="00A30545">
          <w:pPr>
            <w:pStyle w:val="a3"/>
            <w:rPr>
              <w:rFonts w:asciiTheme="majorHAnsi" w:eastAsiaTheme="majorEastAsia" w:hAnsiTheme="majorHAnsi" w:cstheme="majorBidi"/>
              <w:b/>
              <w:bCs/>
            </w:rPr>
          </w:pPr>
        </w:p>
      </w:tc>
      <w:tc>
        <w:tcPr>
          <w:tcW w:w="500" w:type="pct"/>
          <w:vMerge/>
        </w:tcPr>
        <w:p w:rsidR="00A30545" w:rsidRDefault="00A30545">
          <w:pPr>
            <w:pStyle w:val="a3"/>
            <w:rPr>
              <w:rFonts w:asciiTheme="majorHAnsi" w:eastAsiaTheme="majorEastAsia" w:hAnsiTheme="majorHAnsi" w:cstheme="majorBidi"/>
              <w:b/>
              <w:bCs/>
            </w:rPr>
          </w:pPr>
        </w:p>
      </w:tc>
      <w:tc>
        <w:tcPr>
          <w:tcW w:w="2250" w:type="pct"/>
          <w:tcBorders>
            <w:top w:val="single" w:sz="4" w:space="0" w:color="4F81BD" w:themeColor="accent1"/>
          </w:tcBorders>
        </w:tcPr>
        <w:p w:rsidR="00A30545" w:rsidRDefault="00A30545">
          <w:pPr>
            <w:pStyle w:val="a3"/>
            <w:rPr>
              <w:rFonts w:asciiTheme="majorHAnsi" w:eastAsiaTheme="majorEastAsia" w:hAnsiTheme="majorHAnsi" w:cstheme="majorBidi"/>
              <w:b/>
              <w:bCs/>
            </w:rPr>
          </w:pPr>
        </w:p>
      </w:tc>
    </w:tr>
  </w:tbl>
  <w:p w:rsidR="00A30545" w:rsidRDefault="00A3054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BC7" w:rsidRDefault="00174BC7" w:rsidP="00A30545">
      <w:r>
        <w:separator/>
      </w:r>
    </w:p>
  </w:footnote>
  <w:footnote w:type="continuationSeparator" w:id="1">
    <w:p w:rsidR="00174BC7" w:rsidRDefault="00174BC7" w:rsidP="00A305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545" w:rsidRPr="00A30545" w:rsidRDefault="00A30545">
    <w:pPr>
      <w:pStyle w:val="a3"/>
      <w:rPr>
        <w:i/>
        <w:sz w:val="28"/>
        <w:szCs w:val="28"/>
      </w:rPr>
    </w:pPr>
    <w:r w:rsidRPr="00A30545">
      <w:rPr>
        <w:rFonts w:hint="eastAsia"/>
        <w:i/>
        <w:sz w:val="28"/>
        <w:szCs w:val="28"/>
      </w:rPr>
      <w:t xml:space="preserve">OFweek </w:t>
    </w:r>
    <w:r w:rsidR="005A181D">
      <w:rPr>
        <w:rFonts w:hint="eastAsia"/>
        <w:i/>
        <w:sz w:val="28"/>
        <w:szCs w:val="28"/>
      </w:rPr>
      <w:t>电子工程</w:t>
    </w:r>
  </w:p>
  <w:p w:rsidR="00A30545" w:rsidRDefault="00A3054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0545"/>
    <w:rsid w:val="00174BC7"/>
    <w:rsid w:val="002B20B7"/>
    <w:rsid w:val="005A181D"/>
    <w:rsid w:val="00A30545"/>
    <w:rsid w:val="00A96839"/>
    <w:rsid w:val="00C62A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A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05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0545"/>
    <w:rPr>
      <w:sz w:val="18"/>
      <w:szCs w:val="18"/>
    </w:rPr>
  </w:style>
  <w:style w:type="paragraph" w:styleId="a4">
    <w:name w:val="footer"/>
    <w:basedOn w:val="a"/>
    <w:link w:val="Char0"/>
    <w:uiPriority w:val="99"/>
    <w:semiHidden/>
    <w:unhideWhenUsed/>
    <w:rsid w:val="00A305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0545"/>
    <w:rPr>
      <w:sz w:val="18"/>
      <w:szCs w:val="18"/>
    </w:rPr>
  </w:style>
  <w:style w:type="paragraph" w:styleId="a5">
    <w:name w:val="Normal (Web)"/>
    <w:basedOn w:val="a"/>
    <w:uiPriority w:val="99"/>
    <w:semiHidden/>
    <w:unhideWhenUsed/>
    <w:rsid w:val="00A3054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30545"/>
    <w:rPr>
      <w:b/>
      <w:bCs/>
    </w:rPr>
  </w:style>
  <w:style w:type="paragraph" w:styleId="a7">
    <w:name w:val="Balloon Text"/>
    <w:basedOn w:val="a"/>
    <w:link w:val="Char1"/>
    <w:uiPriority w:val="99"/>
    <w:semiHidden/>
    <w:unhideWhenUsed/>
    <w:rsid w:val="00A30545"/>
    <w:rPr>
      <w:sz w:val="18"/>
      <w:szCs w:val="18"/>
    </w:rPr>
  </w:style>
  <w:style w:type="character" w:customStyle="1" w:styleId="Char1">
    <w:name w:val="批注框文本 Char"/>
    <w:basedOn w:val="a0"/>
    <w:link w:val="a7"/>
    <w:uiPriority w:val="99"/>
    <w:semiHidden/>
    <w:rsid w:val="00A30545"/>
    <w:rPr>
      <w:sz w:val="18"/>
      <w:szCs w:val="18"/>
    </w:rPr>
  </w:style>
  <w:style w:type="paragraph" w:styleId="a8">
    <w:name w:val="No Spacing"/>
    <w:link w:val="Char2"/>
    <w:uiPriority w:val="1"/>
    <w:qFormat/>
    <w:rsid w:val="00A30545"/>
    <w:rPr>
      <w:kern w:val="0"/>
      <w:sz w:val="22"/>
    </w:rPr>
  </w:style>
  <w:style w:type="character" w:customStyle="1" w:styleId="Char2">
    <w:name w:val="无间隔 Char"/>
    <w:basedOn w:val="a0"/>
    <w:link w:val="a8"/>
    <w:uiPriority w:val="1"/>
    <w:rsid w:val="00A30545"/>
    <w:rPr>
      <w:kern w:val="0"/>
      <w:sz w:val="22"/>
    </w:rPr>
  </w:style>
</w:styles>
</file>

<file path=word/webSettings.xml><?xml version="1.0" encoding="utf-8"?>
<w:webSettings xmlns:r="http://schemas.openxmlformats.org/officeDocument/2006/relationships" xmlns:w="http://schemas.openxmlformats.org/wordprocessingml/2006/main">
  <w:divs>
    <w:div w:id="234515976">
      <w:bodyDiv w:val="1"/>
      <w:marLeft w:val="0"/>
      <w:marRight w:val="0"/>
      <w:marTop w:val="0"/>
      <w:marBottom w:val="0"/>
      <w:divBdr>
        <w:top w:val="none" w:sz="0" w:space="0" w:color="auto"/>
        <w:left w:val="none" w:sz="0" w:space="0" w:color="auto"/>
        <w:bottom w:val="none" w:sz="0" w:space="0" w:color="auto"/>
        <w:right w:val="none" w:sz="0" w:space="0" w:color="auto"/>
      </w:divBdr>
    </w:div>
    <w:div w:id="54140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VIPUSER</dc:creator>
  <cp:keywords/>
  <dc:description/>
  <cp:lastModifiedBy>VIPUSER</cp:lastModifiedBy>
  <cp:revision>7</cp:revision>
  <dcterms:created xsi:type="dcterms:W3CDTF">2014-01-07T11:00:00Z</dcterms:created>
  <dcterms:modified xsi:type="dcterms:W3CDTF">2014-01-08T06:02:00Z</dcterms:modified>
</cp:coreProperties>
</file>